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96" w:rsidRDefault="00AA3B96" w:rsidP="00AA3B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3B96">
        <w:rPr>
          <w:rFonts w:ascii="Times New Roman" w:hAnsi="Times New Roman" w:cs="Times New Roman"/>
          <w:sz w:val="28"/>
          <w:szCs w:val="28"/>
        </w:rPr>
        <w:t>УДК 69.007</w:t>
      </w:r>
    </w:p>
    <w:p w:rsidR="00AA3B96" w:rsidRPr="00AA3B96" w:rsidRDefault="00AA3B96" w:rsidP="00AA3B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91809" w:rsidRPr="00AA3B96" w:rsidRDefault="00C838E5" w:rsidP="00C838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ССЛЕДОВАНИЕ ПАРАМЕТРОВ</w:t>
      </w:r>
      <w:r w:rsidR="00AE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 ПОДГОТОВКИ</w:t>
      </w:r>
      <w:r w:rsidRPr="00AA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E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ВЫПУСКНИКОВ ПО НАПРАВЛЕНИЮ «</w:t>
      </w:r>
      <w:r w:rsidRPr="00AA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ТРОИТЕЛЬСТВО» </w:t>
      </w:r>
      <w:r w:rsidR="00912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AE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ОЗЕРСКОГО ФИЛИАЛА ЮУРГУ</w:t>
      </w:r>
      <w:r w:rsidRPr="00AA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38E5" w:rsidRPr="00AE2C59" w:rsidRDefault="00572442" w:rsidP="00AE2C5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Е.С. Исакова, С.Б. Коваль, Ю.В. Гончаров, Е.В. Чистякова</w:t>
      </w:r>
    </w:p>
    <w:p w:rsidR="001E4951" w:rsidRDefault="00C312AE" w:rsidP="005D3827">
      <w:pPr>
        <w:pStyle w:val="a3"/>
        <w:spacing w:line="240" w:lineRule="auto"/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основные показатели характеризующие </w:t>
      </w:r>
      <w:r w:rsidR="00264AA7">
        <w:rPr>
          <w:rFonts w:ascii="Times New Roman" w:hAnsi="Times New Roman" w:cs="Times New Roman"/>
          <w:sz w:val="28"/>
          <w:szCs w:val="28"/>
        </w:rPr>
        <w:t>к</w:t>
      </w:r>
      <w:r w:rsidR="00264AA7">
        <w:rPr>
          <w:rFonts w:ascii="Times New Roman" w:hAnsi="Times New Roman" w:cs="Times New Roman"/>
          <w:sz w:val="28"/>
          <w:szCs w:val="28"/>
        </w:rPr>
        <w:t>а</w:t>
      </w:r>
      <w:r w:rsidR="00264AA7">
        <w:rPr>
          <w:rFonts w:ascii="Times New Roman" w:hAnsi="Times New Roman" w:cs="Times New Roman"/>
          <w:sz w:val="28"/>
          <w:szCs w:val="28"/>
        </w:rPr>
        <w:t xml:space="preserve">чество подготовки специалистов строительной отрасли на основе </w:t>
      </w:r>
      <w:proofErr w:type="spellStart"/>
      <w:r w:rsidR="00264AA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64AA7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F1422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64AA7">
        <w:rPr>
          <w:rFonts w:ascii="Times New Roman" w:hAnsi="Times New Roman" w:cs="Times New Roman"/>
          <w:sz w:val="28"/>
          <w:szCs w:val="28"/>
        </w:rPr>
        <w:t>профессионал</w:t>
      </w:r>
      <w:r w:rsidR="00264AA7">
        <w:rPr>
          <w:rFonts w:ascii="Times New Roman" w:hAnsi="Times New Roman" w:cs="Times New Roman"/>
          <w:sz w:val="28"/>
          <w:szCs w:val="28"/>
        </w:rPr>
        <w:t>ь</w:t>
      </w:r>
      <w:r w:rsidR="00264AA7">
        <w:rPr>
          <w:rFonts w:ascii="Times New Roman" w:hAnsi="Times New Roman" w:cs="Times New Roman"/>
          <w:sz w:val="28"/>
          <w:szCs w:val="28"/>
        </w:rPr>
        <w:t>ных навыков молодых специалистов на примере филиала ЮУрГУ в г. Озерске.</w:t>
      </w:r>
    </w:p>
    <w:p w:rsidR="001E4951" w:rsidRDefault="001E4951" w:rsidP="005D3827">
      <w:pPr>
        <w:pStyle w:val="a3"/>
        <w:spacing w:line="240" w:lineRule="auto"/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F14224">
        <w:rPr>
          <w:rFonts w:ascii="Times New Roman" w:hAnsi="Times New Roman" w:cs="Times New Roman"/>
          <w:sz w:val="28"/>
          <w:szCs w:val="28"/>
        </w:rPr>
        <w:t xml:space="preserve"> качество образования, </w:t>
      </w:r>
      <w:proofErr w:type="spellStart"/>
      <w:r w:rsidR="00F14224">
        <w:rPr>
          <w:rFonts w:ascii="Times New Roman" w:hAnsi="Times New Roman" w:cs="Times New Roman"/>
          <w:sz w:val="28"/>
          <w:szCs w:val="28"/>
        </w:rPr>
        <w:t>компетентнос</w:t>
      </w:r>
      <w:r w:rsidR="00F14224">
        <w:rPr>
          <w:rFonts w:ascii="Times New Roman" w:hAnsi="Times New Roman" w:cs="Times New Roman"/>
          <w:sz w:val="28"/>
          <w:szCs w:val="28"/>
        </w:rPr>
        <w:t>т</w:t>
      </w:r>
      <w:r w:rsidR="00F1422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F14224">
        <w:rPr>
          <w:rFonts w:ascii="Times New Roman" w:hAnsi="Times New Roman" w:cs="Times New Roman"/>
          <w:sz w:val="28"/>
          <w:szCs w:val="28"/>
        </w:rPr>
        <w:t xml:space="preserve"> подход, мониторинг профессиональных навыков.</w:t>
      </w:r>
    </w:p>
    <w:p w:rsidR="00FE0327" w:rsidRDefault="00FE0327" w:rsidP="005D3827">
      <w:pPr>
        <w:pStyle w:val="a3"/>
        <w:spacing w:line="240" w:lineRule="auto"/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65AD" w:rsidRDefault="000666A4" w:rsidP="001E495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качественного выполнения строительно-монтажных работ является вариация целого ряда факторов, таких как</w:t>
      </w:r>
      <w:r w:rsidR="001E49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интенсивность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той технологии, качество материалов, используемые машины и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мы, а также квалификация исполнителей. В свою очередь</w:t>
      </w:r>
      <w:r w:rsidR="004C3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рабочих и инженерно-технического персонала складывается из опыта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D32B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основных базовых знаний, полученных во время обучения.</w:t>
      </w:r>
      <w:r w:rsidR="00B0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42" w:rsidRPr="000666A4" w:rsidRDefault="00FC7039" w:rsidP="001E495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F8F">
        <w:rPr>
          <w:rFonts w:ascii="Times New Roman" w:hAnsi="Times New Roman" w:cs="Times New Roman"/>
          <w:sz w:val="28"/>
          <w:szCs w:val="28"/>
        </w:rPr>
        <w:t>троительные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4A">
        <w:rPr>
          <w:rFonts w:ascii="Times New Roman" w:hAnsi="Times New Roman" w:cs="Times New Roman"/>
          <w:sz w:val="28"/>
          <w:szCs w:val="28"/>
        </w:rPr>
        <w:t>традиционно пользуются высоким спр</w:t>
      </w:r>
      <w:r w:rsidR="00F5324A">
        <w:rPr>
          <w:rFonts w:ascii="Times New Roman" w:hAnsi="Times New Roman" w:cs="Times New Roman"/>
          <w:sz w:val="28"/>
          <w:szCs w:val="28"/>
        </w:rPr>
        <w:t>о</w:t>
      </w:r>
      <w:r w:rsidR="00F5324A">
        <w:rPr>
          <w:rFonts w:ascii="Times New Roman" w:hAnsi="Times New Roman" w:cs="Times New Roman"/>
          <w:sz w:val="28"/>
          <w:szCs w:val="28"/>
        </w:rPr>
        <w:t xml:space="preserve">сом среди </w:t>
      </w:r>
      <w:r>
        <w:rPr>
          <w:rFonts w:ascii="Times New Roman" w:hAnsi="Times New Roman" w:cs="Times New Roman"/>
          <w:sz w:val="28"/>
          <w:szCs w:val="28"/>
        </w:rPr>
        <w:t>абитуриентов</w:t>
      </w:r>
      <w:r w:rsidR="004E1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пециалисты данной отрасли не испытывают проблем с трудоустройством. </w:t>
      </w:r>
      <w:r w:rsidR="004E17C5">
        <w:rPr>
          <w:rFonts w:ascii="Times New Roman" w:hAnsi="Times New Roman" w:cs="Times New Roman"/>
          <w:sz w:val="28"/>
          <w:szCs w:val="28"/>
        </w:rPr>
        <w:t>Так, по мнению выпускников Челябинской области, наибольший спрос на рынке труда</w:t>
      </w:r>
      <w:r w:rsidR="00D14F42">
        <w:rPr>
          <w:rFonts w:ascii="Times New Roman" w:hAnsi="Times New Roman" w:cs="Times New Roman"/>
          <w:sz w:val="28"/>
          <w:szCs w:val="28"/>
        </w:rPr>
        <w:t xml:space="preserve">, помимо </w:t>
      </w:r>
      <w:r w:rsidR="00D14F4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5324A">
        <w:rPr>
          <w:rFonts w:ascii="Times New Roman" w:hAnsi="Times New Roman" w:cs="Times New Roman"/>
          <w:sz w:val="28"/>
          <w:szCs w:val="28"/>
        </w:rPr>
        <w:t>-специальностей, имею</w:t>
      </w:r>
      <w:r w:rsidR="00D14F42">
        <w:rPr>
          <w:rFonts w:ascii="Times New Roman" w:hAnsi="Times New Roman" w:cs="Times New Roman"/>
          <w:sz w:val="28"/>
          <w:szCs w:val="28"/>
        </w:rPr>
        <w:t xml:space="preserve">т также </w:t>
      </w:r>
      <w:r w:rsidR="00F5324A">
        <w:rPr>
          <w:rFonts w:ascii="Times New Roman" w:hAnsi="Times New Roman" w:cs="Times New Roman"/>
          <w:sz w:val="28"/>
          <w:szCs w:val="28"/>
        </w:rPr>
        <w:t>а</w:t>
      </w:r>
      <w:r w:rsidR="00D14F42">
        <w:rPr>
          <w:rFonts w:ascii="Times New Roman" w:hAnsi="Times New Roman" w:cs="Times New Roman"/>
          <w:sz w:val="28"/>
          <w:szCs w:val="28"/>
        </w:rPr>
        <w:t>рхитектура и строительство</w:t>
      </w:r>
      <w:r w:rsidR="00882F8F">
        <w:rPr>
          <w:rFonts w:ascii="Times New Roman" w:hAnsi="Times New Roman" w:cs="Times New Roman"/>
          <w:sz w:val="28"/>
          <w:szCs w:val="28"/>
        </w:rPr>
        <w:t xml:space="preserve"> </w:t>
      </w:r>
      <w:r w:rsidR="00882F8F" w:rsidRPr="00882F8F">
        <w:rPr>
          <w:rFonts w:ascii="Times New Roman" w:hAnsi="Times New Roman" w:cs="Times New Roman"/>
          <w:sz w:val="28"/>
          <w:szCs w:val="28"/>
        </w:rPr>
        <w:t>[</w:t>
      </w:r>
      <w:r w:rsidR="00813FD4">
        <w:rPr>
          <w:rFonts w:ascii="Times New Roman" w:hAnsi="Times New Roman" w:cs="Times New Roman"/>
          <w:sz w:val="28"/>
          <w:szCs w:val="28"/>
        </w:rPr>
        <w:t>1</w:t>
      </w:r>
      <w:r w:rsidR="00882F8F" w:rsidRPr="00882F8F">
        <w:rPr>
          <w:rFonts w:ascii="Times New Roman" w:hAnsi="Times New Roman" w:cs="Times New Roman"/>
          <w:sz w:val="28"/>
          <w:szCs w:val="28"/>
        </w:rPr>
        <w:t>]</w:t>
      </w:r>
      <w:r w:rsidR="00D14F42">
        <w:rPr>
          <w:rFonts w:ascii="Times New Roman" w:hAnsi="Times New Roman" w:cs="Times New Roman"/>
          <w:sz w:val="28"/>
          <w:szCs w:val="28"/>
        </w:rPr>
        <w:t>.</w:t>
      </w:r>
    </w:p>
    <w:p w:rsidR="00D069FA" w:rsidRDefault="00D069FA" w:rsidP="001E495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B831BE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6644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664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1BE">
        <w:rPr>
          <w:rFonts w:ascii="Times New Roman" w:hAnsi="Times New Roman" w:cs="Times New Roman"/>
          <w:sz w:val="28"/>
          <w:szCs w:val="28"/>
        </w:rPr>
        <w:t>ос</w:t>
      </w:r>
      <w:r w:rsidR="00B831BE">
        <w:rPr>
          <w:rFonts w:ascii="Times New Roman" w:hAnsi="Times New Roman" w:cs="Times New Roman"/>
          <w:sz w:val="28"/>
          <w:szCs w:val="28"/>
        </w:rPr>
        <w:t>у</w:t>
      </w:r>
      <w:r w:rsidR="00B831BE">
        <w:rPr>
          <w:rFonts w:ascii="Times New Roman" w:hAnsi="Times New Roman" w:cs="Times New Roman"/>
          <w:sz w:val="28"/>
          <w:szCs w:val="28"/>
        </w:rPr>
        <w:t>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специалистов не только в Челябинске, но и в ряде филиалов области, в том числе в г. Озерске. </w:t>
      </w:r>
    </w:p>
    <w:p w:rsidR="003569C7" w:rsidRDefault="007B22F9" w:rsidP="001E495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филиала востребованы на многих предприятиях города, области и других регионов. В таблице</w:t>
      </w:r>
      <w:r w:rsidR="00771A0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569C7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69C7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3569C7">
        <w:rPr>
          <w:rFonts w:ascii="Times New Roman" w:hAnsi="Times New Roman" w:cs="Times New Roman"/>
          <w:sz w:val="28"/>
          <w:szCs w:val="28"/>
        </w:rPr>
        <w:t>и</w:t>
      </w:r>
      <w:r w:rsidR="003569C7">
        <w:rPr>
          <w:rFonts w:ascii="Times New Roman" w:hAnsi="Times New Roman" w:cs="Times New Roman"/>
          <w:sz w:val="28"/>
          <w:szCs w:val="28"/>
        </w:rPr>
        <w:t>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1A0F">
        <w:rPr>
          <w:rFonts w:ascii="Times New Roman" w:hAnsi="Times New Roman" w:cs="Times New Roman"/>
          <w:sz w:val="28"/>
          <w:szCs w:val="28"/>
        </w:rPr>
        <w:t xml:space="preserve"> и количество студентов прошедших на них практику </w:t>
      </w:r>
      <w:r w:rsidR="002239EB">
        <w:rPr>
          <w:rFonts w:ascii="Times New Roman" w:hAnsi="Times New Roman" w:cs="Times New Roman"/>
          <w:sz w:val="28"/>
          <w:szCs w:val="28"/>
        </w:rPr>
        <w:t>и трудоустрое</w:t>
      </w:r>
      <w:r w:rsidR="002239EB">
        <w:rPr>
          <w:rFonts w:ascii="Times New Roman" w:hAnsi="Times New Roman" w:cs="Times New Roman"/>
          <w:sz w:val="28"/>
          <w:szCs w:val="28"/>
        </w:rPr>
        <w:t>н</w:t>
      </w:r>
      <w:r w:rsidR="002239EB">
        <w:rPr>
          <w:rFonts w:ascii="Times New Roman" w:hAnsi="Times New Roman" w:cs="Times New Roman"/>
          <w:sz w:val="28"/>
          <w:szCs w:val="28"/>
        </w:rPr>
        <w:t>ных после окончания обучения</w:t>
      </w:r>
      <w:r w:rsidR="00771A0F">
        <w:rPr>
          <w:rFonts w:ascii="Times New Roman" w:hAnsi="Times New Roman" w:cs="Times New Roman"/>
          <w:sz w:val="28"/>
          <w:szCs w:val="28"/>
        </w:rPr>
        <w:t>.</w:t>
      </w:r>
    </w:p>
    <w:p w:rsidR="00771A0F" w:rsidRDefault="00771A0F" w:rsidP="00771A0F">
      <w:pPr>
        <w:pStyle w:val="a3"/>
        <w:ind w:left="0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60441" w:rsidRDefault="00E0371D" w:rsidP="00A61577">
      <w:pPr>
        <w:pStyle w:val="a3"/>
        <w:spacing w:after="120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предприятия </w:t>
      </w:r>
      <w:r w:rsidR="00366F5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366F57">
        <w:rPr>
          <w:rFonts w:ascii="Times New Roman" w:hAnsi="Times New Roman" w:cs="Times New Roman"/>
          <w:sz w:val="28"/>
          <w:szCs w:val="28"/>
        </w:rPr>
        <w:t xml:space="preserve">а в г. </w:t>
      </w:r>
      <w:proofErr w:type="gramStart"/>
      <w:r w:rsidR="00366F57">
        <w:rPr>
          <w:rFonts w:ascii="Times New Roman" w:hAnsi="Times New Roman" w:cs="Times New Roman"/>
          <w:sz w:val="28"/>
          <w:szCs w:val="28"/>
        </w:rPr>
        <w:t>Озерске</w:t>
      </w:r>
      <w:proofErr w:type="gramEnd"/>
    </w:p>
    <w:tbl>
      <w:tblPr>
        <w:tblW w:w="9092" w:type="dxa"/>
        <w:tblInd w:w="89" w:type="dxa"/>
        <w:tblLayout w:type="fixed"/>
        <w:tblLook w:val="04A0"/>
      </w:tblPr>
      <w:tblGrid>
        <w:gridCol w:w="4839"/>
        <w:gridCol w:w="2126"/>
        <w:gridCol w:w="2127"/>
      </w:tblGrid>
      <w:tr w:rsidR="00771A0F" w:rsidRPr="00660441" w:rsidTr="00C312AE">
        <w:trPr>
          <w:trHeight w:val="255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01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проше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ших практику </w:t>
            </w:r>
            <w:r w:rsid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2010-2014 гг.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771A0F" w:rsidP="0001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труд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</w:t>
            </w:r>
            <w:r w:rsid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оенных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</w:t>
            </w:r>
            <w:r w:rsid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2010-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</w:t>
            </w:r>
            <w:r w:rsid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Производственное Объедин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Маяк г. Озерск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ЗАО Уральская монтажно-промышленная компания г. Озерск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УралСтройЭнерго</w:t>
            </w:r>
            <w:proofErr w:type="spell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5E0306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"Навигатор", г</w:t>
            </w:r>
            <w:proofErr w:type="gram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Озерская</w:t>
            </w:r>
            <w:proofErr w:type="spell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</w:t>
            </w:r>
            <w:proofErr w:type="gram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строительная компания"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5E0306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Производственное Предприятие "Монтажно-строительное управление-111", г</w:t>
            </w:r>
            <w:proofErr w:type="gram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5E0306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Производственное предприятие "МСУ-112" г. Озерск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5E0306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 Групп Урал",г</w:t>
            </w:r>
            <w:proofErr w:type="gram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5E0306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"Элерон"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"Третья Столица", г</w:t>
            </w:r>
            <w:proofErr w:type="gram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УПИИ ВНИПИЭТ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"Челябинская строительная компания"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</w:t>
            </w:r>
            <w:proofErr w:type="spell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Уралгидромонтаж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43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"СК БРИГ", г</w:t>
            </w:r>
            <w:proofErr w:type="gramStart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8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5E0306" w:rsidP="008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71A0F" w:rsidRPr="00660441" w:rsidTr="00C312AE">
        <w:trPr>
          <w:trHeight w:val="25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A0F" w:rsidRPr="00012C9C" w:rsidRDefault="00771A0F" w:rsidP="0066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Уральский Государственный Проектно-Изыскательский Институт ВНИПИЭТ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F" w:rsidRPr="00012C9C" w:rsidRDefault="00771A0F" w:rsidP="008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F" w:rsidRPr="00012C9C" w:rsidRDefault="00F5324A" w:rsidP="008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371DCB" w:rsidRDefault="00A37B45" w:rsidP="00A61577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2007 по 2015 годы филиал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выпустил около 270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по специальности 270102 Промышленное и гражданское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во»</w:t>
      </w:r>
      <w:r w:rsidR="00207A44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266</w:t>
      </w:r>
      <w:r w:rsidR="00207A44">
        <w:rPr>
          <w:rFonts w:ascii="Times New Roman" w:hAnsi="Times New Roman" w:cs="Times New Roman"/>
          <w:sz w:val="28"/>
          <w:szCs w:val="28"/>
        </w:rPr>
        <w:t xml:space="preserve"> не испытывали никаких проблем с трудоустройством, </w:t>
      </w:r>
      <w:r>
        <w:rPr>
          <w:rFonts w:ascii="Times New Roman" w:hAnsi="Times New Roman" w:cs="Times New Roman"/>
          <w:sz w:val="28"/>
          <w:szCs w:val="28"/>
        </w:rPr>
        <w:t>что составляет 99%.</w:t>
      </w:r>
      <w:r w:rsidR="005F6896">
        <w:rPr>
          <w:rFonts w:ascii="Times New Roman" w:hAnsi="Times New Roman" w:cs="Times New Roman"/>
          <w:sz w:val="28"/>
          <w:szCs w:val="28"/>
        </w:rPr>
        <w:t xml:space="preserve"> </w:t>
      </w:r>
      <w:r w:rsidR="001B421E">
        <w:rPr>
          <w:rFonts w:ascii="Times New Roman" w:hAnsi="Times New Roman" w:cs="Times New Roman"/>
          <w:sz w:val="28"/>
          <w:szCs w:val="28"/>
        </w:rPr>
        <w:t xml:space="preserve">Более 92 % выпускников </w:t>
      </w:r>
      <w:r w:rsidR="00207A44">
        <w:rPr>
          <w:rFonts w:ascii="Times New Roman" w:hAnsi="Times New Roman" w:cs="Times New Roman"/>
          <w:sz w:val="28"/>
          <w:szCs w:val="28"/>
        </w:rPr>
        <w:t>работают</w:t>
      </w:r>
      <w:r w:rsidR="001B421E">
        <w:rPr>
          <w:rFonts w:ascii="Times New Roman" w:hAnsi="Times New Roman" w:cs="Times New Roman"/>
          <w:sz w:val="28"/>
          <w:szCs w:val="28"/>
        </w:rPr>
        <w:t xml:space="preserve"> по специальности.</w:t>
      </w:r>
      <w:r w:rsidR="008723B6">
        <w:rPr>
          <w:rFonts w:ascii="Times New Roman" w:hAnsi="Times New Roman" w:cs="Times New Roman"/>
          <w:sz w:val="28"/>
          <w:szCs w:val="28"/>
        </w:rPr>
        <w:t xml:space="preserve"> Это обусловлено высоким спросом на </w:t>
      </w:r>
      <w:r w:rsidR="00DA0859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8723B6">
        <w:rPr>
          <w:rFonts w:ascii="Times New Roman" w:hAnsi="Times New Roman" w:cs="Times New Roman"/>
          <w:sz w:val="28"/>
          <w:szCs w:val="28"/>
        </w:rPr>
        <w:t>специалистов строительной о</w:t>
      </w:r>
      <w:r w:rsidR="008723B6">
        <w:rPr>
          <w:rFonts w:ascii="Times New Roman" w:hAnsi="Times New Roman" w:cs="Times New Roman"/>
          <w:sz w:val="28"/>
          <w:szCs w:val="28"/>
        </w:rPr>
        <w:t>т</w:t>
      </w:r>
      <w:r w:rsidR="008723B6">
        <w:rPr>
          <w:rFonts w:ascii="Times New Roman" w:hAnsi="Times New Roman" w:cs="Times New Roman"/>
          <w:sz w:val="28"/>
          <w:szCs w:val="28"/>
        </w:rPr>
        <w:t>расли. Так, в</w:t>
      </w:r>
      <w:r w:rsidR="00206571">
        <w:rPr>
          <w:rFonts w:ascii="Times New Roman" w:hAnsi="Times New Roman" w:cs="Times New Roman"/>
          <w:sz w:val="28"/>
          <w:szCs w:val="28"/>
        </w:rPr>
        <w:t xml:space="preserve"> последние годы отмечен рост числа заявок </w:t>
      </w:r>
      <w:r w:rsidR="005F6896">
        <w:rPr>
          <w:rFonts w:ascii="Times New Roman" w:hAnsi="Times New Roman" w:cs="Times New Roman"/>
          <w:sz w:val="28"/>
          <w:szCs w:val="28"/>
        </w:rPr>
        <w:t>по отношению к количеству выпускников</w:t>
      </w:r>
      <w:r w:rsidR="00206571">
        <w:rPr>
          <w:rFonts w:ascii="Times New Roman" w:hAnsi="Times New Roman" w:cs="Times New Roman"/>
          <w:sz w:val="28"/>
          <w:szCs w:val="28"/>
        </w:rPr>
        <w:t xml:space="preserve"> </w:t>
      </w:r>
      <w:r w:rsidR="002F4D38">
        <w:rPr>
          <w:rFonts w:ascii="Times New Roman" w:hAnsi="Times New Roman" w:cs="Times New Roman"/>
          <w:sz w:val="28"/>
          <w:szCs w:val="28"/>
        </w:rPr>
        <w:t>(рис. 1).</w:t>
      </w:r>
    </w:p>
    <w:p w:rsidR="008C6F64" w:rsidRDefault="007C204B" w:rsidP="00A61577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20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2981325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6806" w:rsidRPr="00E56806" w:rsidRDefault="00E56806" w:rsidP="00E56806">
      <w:pPr>
        <w:pStyle w:val="a3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6806">
        <w:rPr>
          <w:rFonts w:ascii="Times New Roman" w:hAnsi="Times New Roman" w:cs="Times New Roman"/>
          <w:sz w:val="24"/>
          <w:szCs w:val="24"/>
        </w:rPr>
        <w:t>Рис.1</w:t>
      </w:r>
      <w:r w:rsidR="00541DC1">
        <w:rPr>
          <w:rFonts w:ascii="Times New Roman" w:hAnsi="Times New Roman" w:cs="Times New Roman"/>
          <w:sz w:val="24"/>
          <w:szCs w:val="24"/>
        </w:rPr>
        <w:t>.</w:t>
      </w:r>
      <w:r w:rsidRPr="00E56806">
        <w:rPr>
          <w:rFonts w:ascii="Times New Roman" w:hAnsi="Times New Roman" w:cs="Times New Roman"/>
          <w:sz w:val="24"/>
          <w:szCs w:val="24"/>
        </w:rPr>
        <w:t xml:space="preserve"> Соотношение </w:t>
      </w:r>
      <w:r w:rsidR="00012C9C">
        <w:rPr>
          <w:rFonts w:ascii="Times New Roman" w:hAnsi="Times New Roman" w:cs="Times New Roman"/>
          <w:sz w:val="24"/>
          <w:szCs w:val="24"/>
        </w:rPr>
        <w:t>количества</w:t>
      </w:r>
      <w:r w:rsidRPr="00E56806">
        <w:rPr>
          <w:rFonts w:ascii="Times New Roman" w:hAnsi="Times New Roman" w:cs="Times New Roman"/>
          <w:sz w:val="24"/>
          <w:szCs w:val="24"/>
        </w:rPr>
        <w:t xml:space="preserve"> заявок и числа выпускников</w:t>
      </w:r>
    </w:p>
    <w:p w:rsidR="00A37B45" w:rsidRDefault="00C61548" w:rsidP="00A6157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трудоустройство выпускников оказывают влияние такие </w:t>
      </w:r>
      <w:r w:rsidR="00F44F4D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, как уровень </w:t>
      </w:r>
      <w:r w:rsidR="00F44F4D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знаний и личностные характеристики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лодых специалистов.</w:t>
      </w:r>
    </w:p>
    <w:p w:rsidR="004D3210" w:rsidRDefault="004D3210" w:rsidP="00A6157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уровня профессиональных знаний и навыков с 2010 года в университете введен м</w:t>
      </w:r>
      <w:r w:rsidR="0094377A">
        <w:rPr>
          <w:rFonts w:ascii="Times New Roman" w:hAnsi="Times New Roman" w:cs="Times New Roman"/>
          <w:sz w:val="28"/>
          <w:szCs w:val="28"/>
        </w:rPr>
        <w:t>ониторинг удовлетворенности работодателей к</w:t>
      </w:r>
      <w:r w:rsidR="0094377A">
        <w:rPr>
          <w:rFonts w:ascii="Times New Roman" w:hAnsi="Times New Roman" w:cs="Times New Roman"/>
          <w:sz w:val="28"/>
          <w:szCs w:val="28"/>
        </w:rPr>
        <w:t>а</w:t>
      </w:r>
      <w:r w:rsidR="0094377A">
        <w:rPr>
          <w:rFonts w:ascii="Times New Roman" w:hAnsi="Times New Roman" w:cs="Times New Roman"/>
          <w:sz w:val="28"/>
          <w:szCs w:val="28"/>
        </w:rPr>
        <w:t>чеством подготовки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который основан </w:t>
      </w:r>
      <w:r w:rsidR="00C90C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90CF8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C90CF8">
        <w:rPr>
          <w:rFonts w:ascii="Times New Roman" w:hAnsi="Times New Roman" w:cs="Times New Roman"/>
          <w:sz w:val="28"/>
          <w:szCs w:val="28"/>
        </w:rPr>
        <w:t xml:space="preserve"> оценке студентов </w:t>
      </w:r>
      <w:r>
        <w:rPr>
          <w:rFonts w:ascii="Times New Roman" w:hAnsi="Times New Roman" w:cs="Times New Roman"/>
          <w:sz w:val="28"/>
          <w:szCs w:val="28"/>
        </w:rPr>
        <w:t>и вып</w:t>
      </w:r>
      <w:r w:rsidR="00B327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скников со стороны работодателей</w:t>
      </w:r>
      <w:r w:rsidR="00367DC3">
        <w:rPr>
          <w:rFonts w:ascii="Times New Roman" w:hAnsi="Times New Roman" w:cs="Times New Roman"/>
          <w:sz w:val="28"/>
          <w:szCs w:val="28"/>
        </w:rPr>
        <w:t xml:space="preserve"> </w:t>
      </w:r>
      <w:r w:rsidR="00367DC3" w:rsidRPr="00367DC3">
        <w:rPr>
          <w:rFonts w:ascii="Times New Roman" w:hAnsi="Times New Roman" w:cs="Times New Roman"/>
          <w:sz w:val="28"/>
          <w:szCs w:val="28"/>
        </w:rPr>
        <w:t>[2</w:t>
      </w:r>
      <w:r w:rsidR="00EE72E0" w:rsidRPr="00EE72E0">
        <w:rPr>
          <w:rFonts w:ascii="Times New Roman" w:hAnsi="Times New Roman" w:cs="Times New Roman"/>
          <w:sz w:val="28"/>
          <w:szCs w:val="28"/>
        </w:rPr>
        <w:t>,3</w:t>
      </w:r>
      <w:r w:rsidR="00367DC3" w:rsidRPr="00367D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9F" w:rsidRDefault="008A0849" w:rsidP="00A6157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674B9F">
        <w:rPr>
          <w:rFonts w:ascii="Times New Roman" w:hAnsi="Times New Roman" w:cs="Times New Roman"/>
          <w:sz w:val="28"/>
          <w:szCs w:val="28"/>
        </w:rPr>
        <w:t>подготовки специалистов в среднем по направлению «Стро</w:t>
      </w:r>
      <w:r w:rsidR="00674B9F">
        <w:rPr>
          <w:rFonts w:ascii="Times New Roman" w:hAnsi="Times New Roman" w:cs="Times New Roman"/>
          <w:sz w:val="28"/>
          <w:szCs w:val="28"/>
        </w:rPr>
        <w:t>и</w:t>
      </w:r>
      <w:r w:rsidR="00674B9F">
        <w:rPr>
          <w:rFonts w:ascii="Times New Roman" w:hAnsi="Times New Roman" w:cs="Times New Roman"/>
          <w:sz w:val="28"/>
          <w:szCs w:val="28"/>
        </w:rPr>
        <w:t xml:space="preserve">тельство»  составляет 4,65 балла, что соответствует «высокому уровню» подготовки. При этом </w:t>
      </w:r>
      <w:r>
        <w:rPr>
          <w:rFonts w:ascii="Times New Roman" w:hAnsi="Times New Roman" w:cs="Times New Roman"/>
          <w:sz w:val="28"/>
          <w:szCs w:val="28"/>
        </w:rPr>
        <w:t>индекс лояльности, который отражает долю «пол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жительных» оценок, </w:t>
      </w:r>
      <w:r w:rsidR="00674B9F">
        <w:rPr>
          <w:rFonts w:ascii="Times New Roman" w:hAnsi="Times New Roman" w:cs="Times New Roman"/>
          <w:sz w:val="28"/>
          <w:szCs w:val="28"/>
        </w:rPr>
        <w:t>составляет 100%.</w:t>
      </w:r>
    </w:p>
    <w:p w:rsidR="00674B9F" w:rsidRDefault="00674B9F" w:rsidP="00A6157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сравнения, данные по другим структурным подразделениям</w:t>
      </w:r>
      <w:r w:rsidR="000D3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ществляющим подготовку по с</w:t>
      </w:r>
      <w:r w:rsidR="004C321D">
        <w:rPr>
          <w:rFonts w:ascii="Times New Roman" w:hAnsi="Times New Roman" w:cs="Times New Roman"/>
          <w:sz w:val="28"/>
          <w:szCs w:val="28"/>
        </w:rPr>
        <w:t xml:space="preserve">оответствующему направлению и в </w:t>
      </w:r>
      <w:r>
        <w:rPr>
          <w:rFonts w:ascii="Times New Roman" w:hAnsi="Times New Roman" w:cs="Times New Roman"/>
          <w:sz w:val="28"/>
          <w:szCs w:val="28"/>
        </w:rPr>
        <w:t>целом по университету</w:t>
      </w:r>
      <w:r w:rsidR="000D3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E5680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9F" w:rsidRPr="007A7BFE" w:rsidRDefault="00E56806" w:rsidP="00A61577">
      <w:pPr>
        <w:pStyle w:val="a3"/>
        <w:spacing w:after="120" w:line="240" w:lineRule="auto"/>
        <w:ind w:left="0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7A7BFE">
        <w:rPr>
          <w:rFonts w:ascii="Times New Roman" w:hAnsi="Times New Roman" w:cs="Times New Roman"/>
          <w:sz w:val="28"/>
          <w:szCs w:val="28"/>
        </w:rPr>
        <w:t>Таблица 2</w:t>
      </w:r>
    </w:p>
    <w:p w:rsidR="00E56806" w:rsidRDefault="00E56806" w:rsidP="00A61577">
      <w:pPr>
        <w:pStyle w:val="a3"/>
        <w:spacing w:after="120" w:line="240" w:lineRule="auto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A7BFE">
        <w:rPr>
          <w:rFonts w:ascii="Times New Roman" w:hAnsi="Times New Roman" w:cs="Times New Roman"/>
          <w:sz w:val="28"/>
          <w:szCs w:val="28"/>
        </w:rPr>
        <w:t>Показатели качества подготовки специалистов по направлению «Строительство» в базовом вузе и филиалах</w:t>
      </w:r>
    </w:p>
    <w:tbl>
      <w:tblPr>
        <w:tblStyle w:val="a9"/>
        <w:tblW w:w="0" w:type="auto"/>
        <w:jc w:val="center"/>
        <w:tblLook w:val="04A0"/>
      </w:tblPr>
      <w:tblGrid>
        <w:gridCol w:w="773"/>
        <w:gridCol w:w="3754"/>
        <w:gridCol w:w="2264"/>
        <w:gridCol w:w="2264"/>
      </w:tblGrid>
      <w:tr w:rsidR="00674B9F" w:rsidTr="005C1EB8">
        <w:trPr>
          <w:trHeight w:val="635"/>
          <w:jc w:val="center"/>
        </w:trPr>
        <w:tc>
          <w:tcPr>
            <w:tcW w:w="773" w:type="dxa"/>
            <w:vAlign w:val="center"/>
          </w:tcPr>
          <w:p w:rsidR="00674B9F" w:rsidRPr="00012C9C" w:rsidRDefault="00674B9F" w:rsidP="000D3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  <w:vAlign w:val="center"/>
          </w:tcPr>
          <w:p w:rsidR="00674B9F" w:rsidRPr="00012C9C" w:rsidRDefault="00674B9F" w:rsidP="000D3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Подразделение университета</w:t>
            </w:r>
          </w:p>
        </w:tc>
        <w:tc>
          <w:tcPr>
            <w:tcW w:w="2264" w:type="dxa"/>
            <w:vAlign w:val="center"/>
          </w:tcPr>
          <w:p w:rsidR="00674B9F" w:rsidRPr="00012C9C" w:rsidRDefault="00674B9F" w:rsidP="000D3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Качество подг</w:t>
            </w: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товки</w:t>
            </w:r>
            <w:r w:rsidR="00012C9C">
              <w:rPr>
                <w:rFonts w:ascii="Times New Roman" w:hAnsi="Times New Roman" w:cs="Times New Roman"/>
                <w:sz w:val="28"/>
                <w:szCs w:val="28"/>
              </w:rPr>
              <w:t>, балл</w:t>
            </w:r>
          </w:p>
        </w:tc>
        <w:tc>
          <w:tcPr>
            <w:tcW w:w="2264" w:type="dxa"/>
            <w:vAlign w:val="center"/>
          </w:tcPr>
          <w:p w:rsidR="00674B9F" w:rsidRPr="00012C9C" w:rsidRDefault="00674B9F" w:rsidP="000D3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Индекс лояльн</w:t>
            </w: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012C9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674B9F" w:rsidTr="005C1EB8">
        <w:trPr>
          <w:trHeight w:val="304"/>
          <w:jc w:val="center"/>
        </w:trPr>
        <w:tc>
          <w:tcPr>
            <w:tcW w:w="773" w:type="dxa"/>
          </w:tcPr>
          <w:p w:rsidR="00674B9F" w:rsidRPr="00012C9C" w:rsidRDefault="000D3E27" w:rsidP="00E56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674B9F" w:rsidRPr="00012C9C" w:rsidRDefault="00674B9F" w:rsidP="0065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Озерск</w:t>
            </w:r>
          </w:p>
        </w:tc>
        <w:tc>
          <w:tcPr>
            <w:tcW w:w="2264" w:type="dxa"/>
          </w:tcPr>
          <w:p w:rsidR="00674B9F" w:rsidRPr="00012C9C" w:rsidRDefault="001630FD" w:rsidP="0016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264" w:type="dxa"/>
          </w:tcPr>
          <w:p w:rsidR="00674B9F" w:rsidRPr="00012C9C" w:rsidRDefault="001630FD" w:rsidP="00200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72D21" w:rsidRPr="00012C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74B9F" w:rsidTr="005C1EB8">
        <w:trPr>
          <w:trHeight w:val="304"/>
          <w:jc w:val="center"/>
        </w:trPr>
        <w:tc>
          <w:tcPr>
            <w:tcW w:w="773" w:type="dxa"/>
          </w:tcPr>
          <w:p w:rsidR="00674B9F" w:rsidRPr="00012C9C" w:rsidRDefault="000D3E27" w:rsidP="00E56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</w:tcPr>
          <w:p w:rsidR="00674B9F" w:rsidRPr="00012C9C" w:rsidRDefault="00674B9F" w:rsidP="0065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264" w:type="dxa"/>
          </w:tcPr>
          <w:p w:rsidR="001630FD" w:rsidRPr="00012C9C" w:rsidRDefault="001630FD" w:rsidP="0016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2264" w:type="dxa"/>
          </w:tcPr>
          <w:p w:rsidR="00674B9F" w:rsidRPr="00012C9C" w:rsidRDefault="001630FD" w:rsidP="00200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272D21" w:rsidRPr="00012C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74B9F" w:rsidTr="005C1EB8">
        <w:trPr>
          <w:trHeight w:val="318"/>
          <w:jc w:val="center"/>
        </w:trPr>
        <w:tc>
          <w:tcPr>
            <w:tcW w:w="773" w:type="dxa"/>
          </w:tcPr>
          <w:p w:rsidR="00674B9F" w:rsidRPr="00012C9C" w:rsidRDefault="000D3E27" w:rsidP="00E56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4" w:type="dxa"/>
          </w:tcPr>
          <w:p w:rsidR="00674B9F" w:rsidRPr="00012C9C" w:rsidRDefault="00674B9F" w:rsidP="0065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Миасс</w:t>
            </w:r>
          </w:p>
        </w:tc>
        <w:tc>
          <w:tcPr>
            <w:tcW w:w="2264" w:type="dxa"/>
          </w:tcPr>
          <w:p w:rsidR="00674B9F" w:rsidRPr="00012C9C" w:rsidRDefault="0020024E" w:rsidP="0016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264" w:type="dxa"/>
          </w:tcPr>
          <w:p w:rsidR="00674B9F" w:rsidRPr="00012C9C" w:rsidRDefault="0020024E" w:rsidP="00200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51FA" w:rsidTr="005C1EB8">
        <w:trPr>
          <w:trHeight w:val="304"/>
          <w:jc w:val="center"/>
        </w:trPr>
        <w:tc>
          <w:tcPr>
            <w:tcW w:w="773" w:type="dxa"/>
          </w:tcPr>
          <w:p w:rsidR="00CA51FA" w:rsidRPr="00012C9C" w:rsidRDefault="000D3E27" w:rsidP="00E56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4" w:type="dxa"/>
          </w:tcPr>
          <w:p w:rsidR="00CA51FA" w:rsidRPr="00012C9C" w:rsidRDefault="00CA51FA" w:rsidP="0065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Златоуст</w:t>
            </w:r>
          </w:p>
        </w:tc>
        <w:tc>
          <w:tcPr>
            <w:tcW w:w="2264" w:type="dxa"/>
          </w:tcPr>
          <w:p w:rsidR="00CA51FA" w:rsidRPr="00012C9C" w:rsidRDefault="0010467D" w:rsidP="0016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264" w:type="dxa"/>
          </w:tcPr>
          <w:p w:rsidR="00CA51FA" w:rsidRPr="00012C9C" w:rsidRDefault="0010467D" w:rsidP="00200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74B9F" w:rsidTr="005C1EB8">
        <w:trPr>
          <w:trHeight w:val="318"/>
          <w:jc w:val="center"/>
        </w:trPr>
        <w:tc>
          <w:tcPr>
            <w:tcW w:w="773" w:type="dxa"/>
          </w:tcPr>
          <w:p w:rsidR="00674B9F" w:rsidRPr="00012C9C" w:rsidRDefault="000D3E27" w:rsidP="00E56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4" w:type="dxa"/>
          </w:tcPr>
          <w:p w:rsidR="00674B9F" w:rsidRPr="00012C9C" w:rsidRDefault="00674B9F" w:rsidP="0065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264" w:type="dxa"/>
          </w:tcPr>
          <w:p w:rsidR="00674B9F" w:rsidRPr="00012C9C" w:rsidRDefault="0010467D" w:rsidP="0016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264" w:type="dxa"/>
          </w:tcPr>
          <w:p w:rsidR="00674B9F" w:rsidRPr="00012C9C" w:rsidRDefault="0010467D" w:rsidP="00200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74B9F" w:rsidTr="005C1EB8">
        <w:trPr>
          <w:trHeight w:val="62"/>
          <w:jc w:val="center"/>
        </w:trPr>
        <w:tc>
          <w:tcPr>
            <w:tcW w:w="773" w:type="dxa"/>
          </w:tcPr>
          <w:p w:rsidR="00674B9F" w:rsidRPr="00012C9C" w:rsidRDefault="000D3E27" w:rsidP="00E568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4" w:type="dxa"/>
          </w:tcPr>
          <w:p w:rsidR="00674B9F" w:rsidRPr="00012C9C" w:rsidRDefault="00CA51FA" w:rsidP="0065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</w:p>
        </w:tc>
        <w:tc>
          <w:tcPr>
            <w:tcW w:w="2264" w:type="dxa"/>
          </w:tcPr>
          <w:p w:rsidR="00674B9F" w:rsidRPr="00012C9C" w:rsidRDefault="001630FD" w:rsidP="00163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2264" w:type="dxa"/>
          </w:tcPr>
          <w:p w:rsidR="00674B9F" w:rsidRPr="00012C9C" w:rsidRDefault="001630FD" w:rsidP="00200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9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272D21" w:rsidRPr="00012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03F8" w:rsidRDefault="00674B9F" w:rsidP="002A0598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392F">
        <w:rPr>
          <w:rFonts w:ascii="Times New Roman" w:hAnsi="Times New Roman" w:cs="Times New Roman"/>
          <w:sz w:val="28"/>
          <w:szCs w:val="28"/>
        </w:rPr>
        <w:t>Р</w:t>
      </w:r>
      <w:r w:rsidR="0051211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7E392F">
        <w:rPr>
          <w:rFonts w:ascii="Times New Roman" w:hAnsi="Times New Roman" w:cs="Times New Roman"/>
          <w:sz w:val="28"/>
          <w:szCs w:val="28"/>
        </w:rPr>
        <w:t xml:space="preserve">мониторинга по направлению «Строительство» </w:t>
      </w:r>
      <w:r w:rsidR="004D3210">
        <w:rPr>
          <w:rFonts w:ascii="Times New Roman" w:hAnsi="Times New Roman" w:cs="Times New Roman"/>
          <w:sz w:val="28"/>
          <w:szCs w:val="28"/>
        </w:rPr>
        <w:t xml:space="preserve">Озерского филиала </w:t>
      </w:r>
      <w:r w:rsidR="00526B6B">
        <w:rPr>
          <w:rFonts w:ascii="Times New Roman" w:hAnsi="Times New Roman" w:cs="Times New Roman"/>
          <w:sz w:val="28"/>
          <w:szCs w:val="28"/>
        </w:rPr>
        <w:t xml:space="preserve">по курсам обучения </w:t>
      </w:r>
      <w:r w:rsidR="00512117">
        <w:rPr>
          <w:rFonts w:ascii="Times New Roman" w:hAnsi="Times New Roman" w:cs="Times New Roman"/>
          <w:sz w:val="28"/>
          <w:szCs w:val="28"/>
        </w:rPr>
        <w:t>представлены</w:t>
      </w:r>
      <w:r w:rsidR="004D3210">
        <w:rPr>
          <w:rFonts w:ascii="Times New Roman" w:hAnsi="Times New Roman" w:cs="Times New Roman"/>
          <w:sz w:val="28"/>
          <w:szCs w:val="28"/>
        </w:rPr>
        <w:t xml:space="preserve"> на рисунке 2. </w:t>
      </w:r>
    </w:p>
    <w:p w:rsidR="00090EE9" w:rsidRDefault="00FA0BD2" w:rsidP="0010467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0B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4875" cy="27432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467D" w:rsidRDefault="0010467D" w:rsidP="007A7BFE">
      <w:pPr>
        <w:pStyle w:val="a3"/>
        <w:spacing w:after="48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467D">
        <w:rPr>
          <w:rFonts w:ascii="Times New Roman" w:hAnsi="Times New Roman" w:cs="Times New Roman"/>
          <w:sz w:val="24"/>
          <w:szCs w:val="24"/>
        </w:rPr>
        <w:t>Рис. 2</w:t>
      </w:r>
      <w:r w:rsidR="00C312AE">
        <w:rPr>
          <w:rFonts w:ascii="Times New Roman" w:hAnsi="Times New Roman" w:cs="Times New Roman"/>
          <w:sz w:val="24"/>
          <w:szCs w:val="24"/>
        </w:rPr>
        <w:t>.</w:t>
      </w:r>
      <w:r w:rsidRPr="0010467D">
        <w:rPr>
          <w:rFonts w:ascii="Times New Roman" w:hAnsi="Times New Roman" w:cs="Times New Roman"/>
          <w:sz w:val="24"/>
          <w:szCs w:val="24"/>
        </w:rPr>
        <w:t xml:space="preserve"> Оценка качества подготовки студентов в </w:t>
      </w:r>
      <w:proofErr w:type="gramStart"/>
      <w:r w:rsidRPr="0010467D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10467D">
        <w:rPr>
          <w:rFonts w:ascii="Times New Roman" w:hAnsi="Times New Roman" w:cs="Times New Roman"/>
          <w:sz w:val="24"/>
          <w:szCs w:val="24"/>
        </w:rPr>
        <w:t xml:space="preserve"> г. Озерска</w:t>
      </w:r>
    </w:p>
    <w:p w:rsidR="00CF37C4" w:rsidRDefault="00AF3AD1" w:rsidP="00A6157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подготовки специалистов осуществляется работодат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на основе компетенций, перечень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и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работодателям для оценки выпускающая кафедра университета.</w:t>
      </w:r>
    </w:p>
    <w:p w:rsidR="00AF3AD1" w:rsidRDefault="00AF3AD1" w:rsidP="00A6157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компетенций Озерск</w:t>
      </w:r>
      <w:r w:rsidR="0044124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="0044124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выдвигаются:</w:t>
      </w:r>
    </w:p>
    <w:p w:rsidR="00AF3AD1" w:rsidRPr="0010467D" w:rsidRDefault="0044124F" w:rsidP="00A61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Готовность к сотрудничеству с коллегами, работе в коллективе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Выполнение и чтение чертежей зданий, сооружений, констру</w:t>
      </w:r>
      <w:r w:rsidRPr="0010467D">
        <w:rPr>
          <w:rFonts w:ascii="Times New Roman" w:hAnsi="Times New Roman" w:cs="Times New Roman"/>
          <w:sz w:val="28"/>
          <w:szCs w:val="28"/>
        </w:rPr>
        <w:t>к</w:t>
      </w:r>
      <w:r w:rsidRPr="0010467D">
        <w:rPr>
          <w:rFonts w:ascii="Times New Roman" w:hAnsi="Times New Roman" w:cs="Times New Roman"/>
          <w:sz w:val="28"/>
          <w:szCs w:val="28"/>
        </w:rPr>
        <w:t>ций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Организация технологического процесса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Оформление проектно-конструкторских работ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Разработка проектной и рабочей технической документации</w:t>
      </w:r>
      <w:r w:rsidR="0010467D">
        <w:rPr>
          <w:rFonts w:ascii="Times New Roman" w:hAnsi="Times New Roman" w:cs="Times New Roman"/>
          <w:sz w:val="28"/>
          <w:szCs w:val="28"/>
        </w:rPr>
        <w:t>.</w:t>
      </w:r>
    </w:p>
    <w:p w:rsidR="0044124F" w:rsidRDefault="0044124F" w:rsidP="00A61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</w:t>
      </w:r>
      <w:r w:rsidR="00104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список основных компетенций для оценки качества образования в </w:t>
      </w:r>
      <w:r w:rsidR="0010467D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44124F" w:rsidRPr="0010467D" w:rsidRDefault="0044124F" w:rsidP="00A6157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Готовность к сотрудничеству с коллегами, работе в коллективе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Выполнение и чтение чертежей зданий, сооружений, констру</w:t>
      </w:r>
      <w:r w:rsidRPr="0010467D">
        <w:rPr>
          <w:rFonts w:ascii="Times New Roman" w:hAnsi="Times New Roman" w:cs="Times New Roman"/>
          <w:sz w:val="28"/>
          <w:szCs w:val="28"/>
        </w:rPr>
        <w:t>к</w:t>
      </w:r>
      <w:r w:rsidRPr="0010467D">
        <w:rPr>
          <w:rFonts w:ascii="Times New Roman" w:hAnsi="Times New Roman" w:cs="Times New Roman"/>
          <w:sz w:val="28"/>
          <w:szCs w:val="28"/>
        </w:rPr>
        <w:t>ций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Владение методами проведения инженерных изысканий, техн</w:t>
      </w:r>
      <w:r w:rsidRPr="0010467D">
        <w:rPr>
          <w:rFonts w:ascii="Times New Roman" w:hAnsi="Times New Roman" w:cs="Times New Roman"/>
          <w:sz w:val="28"/>
          <w:szCs w:val="28"/>
        </w:rPr>
        <w:t>о</w:t>
      </w:r>
      <w:r w:rsidRPr="0010467D">
        <w:rPr>
          <w:rFonts w:ascii="Times New Roman" w:hAnsi="Times New Roman" w:cs="Times New Roman"/>
          <w:sz w:val="28"/>
          <w:szCs w:val="28"/>
        </w:rPr>
        <w:t>логией проектирования деталей и конструкций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Сбор и анализ исходных данных для проектирования</w:t>
      </w:r>
      <w:r w:rsidR="0010467D">
        <w:rPr>
          <w:rFonts w:ascii="Times New Roman" w:hAnsi="Times New Roman" w:cs="Times New Roman"/>
          <w:sz w:val="28"/>
          <w:szCs w:val="28"/>
        </w:rPr>
        <w:t>;</w:t>
      </w:r>
    </w:p>
    <w:p w:rsidR="0044124F" w:rsidRPr="0010467D" w:rsidRDefault="0044124F" w:rsidP="00A6157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0467D">
        <w:rPr>
          <w:rFonts w:ascii="Times New Roman" w:hAnsi="Times New Roman" w:cs="Times New Roman"/>
          <w:sz w:val="28"/>
          <w:szCs w:val="28"/>
        </w:rPr>
        <w:t>Готовность к самостоятельной работе, принятию решений в рамках своей профессиональной компетенции</w:t>
      </w:r>
      <w:r w:rsidR="0010467D">
        <w:rPr>
          <w:rFonts w:ascii="Times New Roman" w:hAnsi="Times New Roman" w:cs="Times New Roman"/>
          <w:sz w:val="28"/>
          <w:szCs w:val="28"/>
        </w:rPr>
        <w:t>.</w:t>
      </w:r>
    </w:p>
    <w:p w:rsidR="0044124F" w:rsidRDefault="0044124F" w:rsidP="002A05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две компетенции филиала совпадают с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лябинском. Анализ выбора других компетенций говорит о том, что 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лиале больший уклон идет на </w:t>
      </w:r>
      <w:r w:rsidR="005C1EB8">
        <w:rPr>
          <w:rFonts w:ascii="Times New Roman" w:hAnsi="Times New Roman" w:cs="Times New Roman"/>
          <w:sz w:val="28"/>
          <w:szCs w:val="28"/>
        </w:rPr>
        <w:t xml:space="preserve">подготовку выпускника </w:t>
      </w:r>
      <w:r>
        <w:rPr>
          <w:rFonts w:ascii="Times New Roman" w:hAnsi="Times New Roman" w:cs="Times New Roman"/>
          <w:sz w:val="28"/>
          <w:szCs w:val="28"/>
        </w:rPr>
        <w:t xml:space="preserve">«исполнителя», а в Челябинске на «организатора». </w:t>
      </w:r>
    </w:p>
    <w:p w:rsidR="00333B5F" w:rsidRDefault="0044773C" w:rsidP="002A0598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тенденцию так же подтверждает и состав н</w:t>
      </w:r>
      <w:r w:rsidR="00333B5F">
        <w:rPr>
          <w:rFonts w:ascii="Times New Roman" w:hAnsi="Times New Roman" w:cs="Times New Roman"/>
          <w:sz w:val="28"/>
          <w:szCs w:val="28"/>
        </w:rPr>
        <w:t>аиболее 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3B5F">
        <w:rPr>
          <w:rFonts w:ascii="Times New Roman" w:hAnsi="Times New Roman" w:cs="Times New Roman"/>
          <w:sz w:val="28"/>
          <w:szCs w:val="28"/>
        </w:rPr>
        <w:t xml:space="preserve"> ко</w:t>
      </w:r>
      <w:r w:rsidR="00333B5F">
        <w:rPr>
          <w:rFonts w:ascii="Times New Roman" w:hAnsi="Times New Roman" w:cs="Times New Roman"/>
          <w:sz w:val="28"/>
          <w:szCs w:val="28"/>
        </w:rPr>
        <w:t>м</w:t>
      </w:r>
      <w:r w:rsidR="00333B5F">
        <w:rPr>
          <w:rFonts w:ascii="Times New Roman" w:hAnsi="Times New Roman" w:cs="Times New Roman"/>
          <w:sz w:val="28"/>
          <w:szCs w:val="28"/>
        </w:rPr>
        <w:t>петенци</w:t>
      </w:r>
      <w:r w:rsidR="00F65A7E">
        <w:rPr>
          <w:rFonts w:ascii="Times New Roman" w:hAnsi="Times New Roman" w:cs="Times New Roman"/>
          <w:sz w:val="28"/>
          <w:szCs w:val="28"/>
        </w:rPr>
        <w:t>й</w:t>
      </w:r>
      <w:r w:rsidR="00333B5F">
        <w:rPr>
          <w:rFonts w:ascii="Times New Roman" w:hAnsi="Times New Roman" w:cs="Times New Roman"/>
          <w:sz w:val="28"/>
          <w:szCs w:val="28"/>
        </w:rPr>
        <w:t xml:space="preserve"> </w:t>
      </w:r>
      <w:r w:rsidR="0044124F">
        <w:rPr>
          <w:rFonts w:ascii="Times New Roman" w:hAnsi="Times New Roman" w:cs="Times New Roman"/>
          <w:sz w:val="28"/>
          <w:szCs w:val="28"/>
        </w:rPr>
        <w:t>с точки зрения работодателей</w:t>
      </w:r>
      <w:r w:rsidR="00DA71E5">
        <w:rPr>
          <w:rFonts w:ascii="Times New Roman" w:hAnsi="Times New Roman" w:cs="Times New Roman"/>
          <w:sz w:val="28"/>
          <w:szCs w:val="28"/>
        </w:rPr>
        <w:t xml:space="preserve"> </w:t>
      </w:r>
      <w:r w:rsidR="0044124F">
        <w:rPr>
          <w:rFonts w:ascii="Times New Roman" w:hAnsi="Times New Roman" w:cs="Times New Roman"/>
          <w:sz w:val="28"/>
          <w:szCs w:val="28"/>
        </w:rPr>
        <w:t xml:space="preserve">в </w:t>
      </w:r>
      <w:r w:rsidR="005C1EB8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44124F">
        <w:rPr>
          <w:rFonts w:ascii="Times New Roman" w:hAnsi="Times New Roman" w:cs="Times New Roman"/>
          <w:sz w:val="28"/>
          <w:szCs w:val="28"/>
        </w:rPr>
        <w:t>Озерске</w:t>
      </w:r>
      <w:proofErr w:type="gramEnd"/>
      <w:r w:rsidR="0044124F">
        <w:rPr>
          <w:rFonts w:ascii="Times New Roman" w:hAnsi="Times New Roman" w:cs="Times New Roman"/>
          <w:sz w:val="28"/>
          <w:szCs w:val="28"/>
        </w:rPr>
        <w:t xml:space="preserve"> и </w:t>
      </w:r>
      <w:r w:rsidR="005C1EB8">
        <w:rPr>
          <w:rFonts w:ascii="Times New Roman" w:hAnsi="Times New Roman" w:cs="Times New Roman"/>
          <w:sz w:val="28"/>
          <w:szCs w:val="28"/>
        </w:rPr>
        <w:t xml:space="preserve">г. </w:t>
      </w:r>
      <w:r w:rsidR="0044124F">
        <w:rPr>
          <w:rFonts w:ascii="Times New Roman" w:hAnsi="Times New Roman" w:cs="Times New Roman"/>
          <w:sz w:val="28"/>
          <w:szCs w:val="28"/>
        </w:rPr>
        <w:t xml:space="preserve">Челябинске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1EB8">
        <w:rPr>
          <w:rFonts w:ascii="Times New Roman" w:hAnsi="Times New Roman" w:cs="Times New Roman"/>
          <w:sz w:val="28"/>
          <w:szCs w:val="28"/>
        </w:rPr>
        <w:t>та</w:t>
      </w:r>
      <w:r w:rsidR="005C1EB8">
        <w:rPr>
          <w:rFonts w:ascii="Times New Roman" w:hAnsi="Times New Roman" w:cs="Times New Roman"/>
          <w:sz w:val="28"/>
          <w:szCs w:val="28"/>
        </w:rPr>
        <w:t>б</w:t>
      </w:r>
      <w:r w:rsidR="005C1EB8">
        <w:rPr>
          <w:rFonts w:ascii="Times New Roman" w:hAnsi="Times New Roman" w:cs="Times New Roman"/>
          <w:sz w:val="28"/>
          <w:szCs w:val="28"/>
        </w:rPr>
        <w:t>лица</w:t>
      </w:r>
      <w:r w:rsidR="009D03B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71E5">
        <w:rPr>
          <w:rFonts w:ascii="Times New Roman" w:hAnsi="Times New Roman" w:cs="Times New Roman"/>
          <w:sz w:val="28"/>
          <w:szCs w:val="28"/>
        </w:rPr>
        <w:t>.</w:t>
      </w:r>
    </w:p>
    <w:p w:rsidR="0044773C" w:rsidRDefault="005C1EB8" w:rsidP="002A0598">
      <w:pPr>
        <w:pStyle w:val="a3"/>
        <w:spacing w:after="120" w:line="240" w:lineRule="auto"/>
        <w:ind w:left="0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7A7BF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C1EB8" w:rsidRDefault="005C1EB8" w:rsidP="002A0598">
      <w:pPr>
        <w:pStyle w:val="a3"/>
        <w:spacing w:after="120" w:line="360" w:lineRule="auto"/>
        <w:ind w:left="0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имеющие наибольшую значимость для работодателей</w:t>
      </w:r>
    </w:p>
    <w:tbl>
      <w:tblPr>
        <w:tblStyle w:val="a9"/>
        <w:tblW w:w="9180" w:type="dxa"/>
        <w:jc w:val="center"/>
        <w:tblInd w:w="216" w:type="dxa"/>
        <w:tblLook w:val="04A0"/>
      </w:tblPr>
      <w:tblGrid>
        <w:gridCol w:w="4701"/>
        <w:gridCol w:w="4479"/>
      </w:tblGrid>
      <w:tr w:rsidR="00F65A7E" w:rsidTr="002A0598">
        <w:trPr>
          <w:trHeight w:val="296"/>
          <w:jc w:val="center"/>
        </w:trPr>
        <w:tc>
          <w:tcPr>
            <w:tcW w:w="4701" w:type="dxa"/>
          </w:tcPr>
          <w:p w:rsidR="00F65A7E" w:rsidRPr="002A0598" w:rsidRDefault="005C1EB8" w:rsidP="005C1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 xml:space="preserve">Филиал в г. </w:t>
            </w:r>
            <w:proofErr w:type="gramStart"/>
            <w:r w:rsidR="00F65A7E" w:rsidRPr="002A0598">
              <w:rPr>
                <w:rFonts w:ascii="Times New Roman" w:hAnsi="Times New Roman" w:cs="Times New Roman"/>
                <w:sz w:val="28"/>
                <w:szCs w:val="28"/>
              </w:rPr>
              <w:t>Озерск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4479" w:type="dxa"/>
          </w:tcPr>
          <w:p w:rsidR="00F65A7E" w:rsidRPr="002A0598" w:rsidRDefault="005C1EB8" w:rsidP="005C1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</w:tr>
      <w:tr w:rsidR="00F65A7E" w:rsidTr="002A0598">
        <w:trPr>
          <w:trHeight w:val="615"/>
          <w:jc w:val="center"/>
        </w:trPr>
        <w:tc>
          <w:tcPr>
            <w:tcW w:w="4701" w:type="dxa"/>
          </w:tcPr>
          <w:p w:rsidR="00F65A7E" w:rsidRPr="002A0598" w:rsidRDefault="00F65A7E" w:rsidP="00E54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Выполнение и чтение чертежей зд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ний, сооружений, конструкций</w:t>
            </w:r>
          </w:p>
        </w:tc>
        <w:tc>
          <w:tcPr>
            <w:tcW w:w="4479" w:type="dxa"/>
          </w:tcPr>
          <w:p w:rsidR="00F65A7E" w:rsidRPr="002A0598" w:rsidRDefault="00F65A7E" w:rsidP="00E54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Готовность к саморазвитию, п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вышению квалификации и масте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F65A7E" w:rsidTr="002A0598">
        <w:trPr>
          <w:trHeight w:val="1044"/>
          <w:jc w:val="center"/>
        </w:trPr>
        <w:tc>
          <w:tcPr>
            <w:tcW w:w="4701" w:type="dxa"/>
          </w:tcPr>
          <w:p w:rsidR="00F65A7E" w:rsidRPr="002A0598" w:rsidRDefault="00F65A7E" w:rsidP="00E54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Обладание навыками работы с ко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пьютером как средством управления информацией</w:t>
            </w:r>
          </w:p>
        </w:tc>
        <w:tc>
          <w:tcPr>
            <w:tcW w:w="4479" w:type="dxa"/>
          </w:tcPr>
          <w:p w:rsidR="00F65A7E" w:rsidRPr="002A0598" w:rsidRDefault="00F65A7E" w:rsidP="002A05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Осознание соц</w:t>
            </w:r>
            <w:r w:rsidR="002A0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своей будущей профессии, высокая м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тивация к выполнению професси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</w:tc>
      </w:tr>
      <w:tr w:rsidR="00F65A7E" w:rsidTr="002A0598">
        <w:trPr>
          <w:trHeight w:val="787"/>
          <w:jc w:val="center"/>
        </w:trPr>
        <w:tc>
          <w:tcPr>
            <w:tcW w:w="4701" w:type="dxa"/>
          </w:tcPr>
          <w:p w:rsidR="00F65A7E" w:rsidRPr="002A0598" w:rsidRDefault="00F65A7E" w:rsidP="00E54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Проведение метрологической эк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пертизы конструкторской и технол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гической документации</w:t>
            </w:r>
          </w:p>
        </w:tc>
        <w:tc>
          <w:tcPr>
            <w:tcW w:w="4479" w:type="dxa"/>
          </w:tcPr>
          <w:p w:rsidR="00F65A7E" w:rsidRPr="002A0598" w:rsidRDefault="00F65A7E" w:rsidP="002A05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Обладание высокой мотивацией к выполнению проф</w:t>
            </w:r>
            <w:r w:rsidR="002A0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65A7E" w:rsidTr="002A0598">
        <w:trPr>
          <w:trHeight w:val="878"/>
          <w:jc w:val="center"/>
        </w:trPr>
        <w:tc>
          <w:tcPr>
            <w:tcW w:w="4701" w:type="dxa"/>
          </w:tcPr>
          <w:p w:rsidR="00F65A7E" w:rsidRPr="002A0598" w:rsidRDefault="00F65A7E" w:rsidP="00E54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и рабочей технической документации</w:t>
            </w:r>
          </w:p>
        </w:tc>
        <w:tc>
          <w:tcPr>
            <w:tcW w:w="4479" w:type="dxa"/>
          </w:tcPr>
          <w:p w:rsidR="00F65A7E" w:rsidRPr="002A0598" w:rsidRDefault="00F65A7E" w:rsidP="00E54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Готовность к самостоятельной р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боте, принятию решений в рамках своей профессиональной комп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</w:p>
        </w:tc>
      </w:tr>
    </w:tbl>
    <w:p w:rsidR="007A7BFE" w:rsidRDefault="007A7BFE" w:rsidP="002A0598">
      <w:pPr>
        <w:spacing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400F5" w:rsidRDefault="009400F5" w:rsidP="002A0598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имеющие высокую оценку уровня владения</w:t>
      </w:r>
      <w:r w:rsidR="009D03B4">
        <w:rPr>
          <w:rFonts w:ascii="Times New Roman" w:hAnsi="Times New Roman" w:cs="Times New Roman"/>
          <w:sz w:val="28"/>
          <w:szCs w:val="28"/>
        </w:rPr>
        <w:t xml:space="preserve"> в филиале  г</w:t>
      </w:r>
      <w:proofErr w:type="gramStart"/>
      <w:r w:rsidR="009D03B4">
        <w:rPr>
          <w:rFonts w:ascii="Times New Roman" w:hAnsi="Times New Roman" w:cs="Times New Roman"/>
          <w:sz w:val="28"/>
          <w:szCs w:val="28"/>
        </w:rPr>
        <w:t>.</w:t>
      </w:r>
      <w:r w:rsidR="005F0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0CC2">
        <w:rPr>
          <w:rFonts w:ascii="Times New Roman" w:hAnsi="Times New Roman" w:cs="Times New Roman"/>
          <w:sz w:val="28"/>
          <w:szCs w:val="28"/>
        </w:rPr>
        <w:t>зерск</w:t>
      </w:r>
      <w:r w:rsidR="009D03B4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14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1964"/>
      </w:tblGrid>
      <w:tr w:rsidR="00E0371D" w:rsidRPr="005F0CC2" w:rsidTr="002A0598">
        <w:trPr>
          <w:trHeight w:val="401"/>
        </w:trPr>
        <w:tc>
          <w:tcPr>
            <w:tcW w:w="7185" w:type="dxa"/>
            <w:shd w:val="clear" w:color="000000" w:fill="F5F5F5"/>
            <w:vAlign w:val="center"/>
            <w:hideMark/>
          </w:tcPr>
          <w:p w:rsidR="00E0371D" w:rsidRPr="002A0598" w:rsidRDefault="00E0371D" w:rsidP="00E03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64" w:type="dxa"/>
            <w:shd w:val="clear" w:color="000000" w:fill="F5F5F5"/>
            <w:vAlign w:val="center"/>
            <w:hideMark/>
          </w:tcPr>
          <w:p w:rsidR="00E0371D" w:rsidRPr="002A0598" w:rsidRDefault="00E0371D" w:rsidP="00E03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Уровень вл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дения, балл</w:t>
            </w:r>
          </w:p>
        </w:tc>
      </w:tr>
      <w:tr w:rsidR="005F0CC2" w:rsidRPr="005F0CC2" w:rsidTr="002A0598">
        <w:trPr>
          <w:trHeight w:val="401"/>
        </w:trPr>
        <w:tc>
          <w:tcPr>
            <w:tcW w:w="7185" w:type="dxa"/>
            <w:shd w:val="clear" w:color="000000" w:fill="F5F5F5"/>
            <w:vAlign w:val="center"/>
            <w:hideMark/>
          </w:tcPr>
          <w:p w:rsidR="005F0CC2" w:rsidRPr="002A0598" w:rsidRDefault="005F0CC2" w:rsidP="005F0C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Выполнение и чтение чертежей зданий, сооружений, конструкций</w:t>
            </w:r>
          </w:p>
        </w:tc>
        <w:tc>
          <w:tcPr>
            <w:tcW w:w="1964" w:type="dxa"/>
            <w:shd w:val="clear" w:color="000000" w:fill="F5F5F5"/>
            <w:vAlign w:val="center"/>
            <w:hideMark/>
          </w:tcPr>
          <w:p w:rsidR="005F0CC2" w:rsidRPr="002A0598" w:rsidRDefault="005F0CC2" w:rsidP="00E03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5F0CC2" w:rsidRPr="005F0CC2" w:rsidTr="002A0598">
        <w:trPr>
          <w:trHeight w:val="401"/>
        </w:trPr>
        <w:tc>
          <w:tcPr>
            <w:tcW w:w="7185" w:type="dxa"/>
            <w:shd w:val="clear" w:color="auto" w:fill="auto"/>
            <w:vAlign w:val="center"/>
            <w:hideMark/>
          </w:tcPr>
          <w:p w:rsidR="005F0CC2" w:rsidRPr="002A0598" w:rsidRDefault="005F0CC2" w:rsidP="005F0C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Готовность к сотрудничеству с коллегами, работе в ко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</w:p>
        </w:tc>
        <w:tc>
          <w:tcPr>
            <w:tcW w:w="1964" w:type="dxa"/>
            <w:shd w:val="clear" w:color="000000" w:fill="F5F5F5"/>
            <w:vAlign w:val="center"/>
            <w:hideMark/>
          </w:tcPr>
          <w:p w:rsidR="005F0CC2" w:rsidRPr="002A0598" w:rsidRDefault="005F0CC2" w:rsidP="00E03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71D" w:rsidRPr="002A059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0CC2" w:rsidRPr="005F0CC2" w:rsidTr="002A0598">
        <w:trPr>
          <w:trHeight w:val="401"/>
        </w:trPr>
        <w:tc>
          <w:tcPr>
            <w:tcW w:w="7185" w:type="dxa"/>
            <w:shd w:val="clear" w:color="000000" w:fill="F5F5F5"/>
            <w:vAlign w:val="center"/>
            <w:hideMark/>
          </w:tcPr>
          <w:p w:rsidR="005F0CC2" w:rsidRPr="002A0598" w:rsidRDefault="005F0CC2" w:rsidP="005F0C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Обладание навыками работы с компьютером как средс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вом управления информацией</w:t>
            </w:r>
          </w:p>
        </w:tc>
        <w:tc>
          <w:tcPr>
            <w:tcW w:w="1964" w:type="dxa"/>
            <w:shd w:val="clear" w:color="000000" w:fill="F5F5F5"/>
            <w:vAlign w:val="center"/>
            <w:hideMark/>
          </w:tcPr>
          <w:p w:rsidR="005F0CC2" w:rsidRPr="002A0598" w:rsidRDefault="005F0CC2" w:rsidP="00E03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5F0CC2" w:rsidRPr="005F0CC2" w:rsidTr="002A0598">
        <w:trPr>
          <w:trHeight w:val="1003"/>
        </w:trPr>
        <w:tc>
          <w:tcPr>
            <w:tcW w:w="7185" w:type="dxa"/>
            <w:shd w:val="clear" w:color="auto" w:fill="auto"/>
            <w:vAlign w:val="center"/>
            <w:hideMark/>
          </w:tcPr>
          <w:p w:rsidR="005F0CC2" w:rsidRPr="002A0598" w:rsidRDefault="005F0CC2" w:rsidP="002A05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A0598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социальную значимость своей пр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фессии, выполнять профессиональные задачи в соотве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ствии с нормами морали, профессиональной этики и служебного этикета</w:t>
            </w:r>
          </w:p>
        </w:tc>
        <w:tc>
          <w:tcPr>
            <w:tcW w:w="1964" w:type="dxa"/>
            <w:shd w:val="clear" w:color="000000" w:fill="F5F5F5"/>
            <w:vAlign w:val="center"/>
            <w:hideMark/>
          </w:tcPr>
          <w:p w:rsidR="005F0CC2" w:rsidRPr="002A0598" w:rsidRDefault="005F0CC2" w:rsidP="00E037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9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E0371D" w:rsidRPr="002A05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5A7E" w:rsidRDefault="000B161B" w:rsidP="002A059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наибольшую значимость имеют данные о компетенциях, важных для работодателей, но имеющих низкую оценку подготовки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дентов и выпускников, т.к. в этом случае возможно внесение корректив в учебные планы, используя мнение работодателей. </w:t>
      </w:r>
    </w:p>
    <w:p w:rsidR="005D3417" w:rsidRDefault="005D3417" w:rsidP="002A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у филиала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6644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664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таких компет</w:t>
      </w:r>
      <w:r w:rsidR="00D760AA">
        <w:rPr>
          <w:rFonts w:ascii="Times New Roman" w:hAnsi="Times New Roman" w:cs="Times New Roman"/>
          <w:sz w:val="28"/>
          <w:szCs w:val="28"/>
        </w:rPr>
        <w:t>енций не выявлено. В связи с этим, необходимо разнообразить список компетенций и увеличить количество опрашиваемых работодателей, а также рассмотреть возмо</w:t>
      </w:r>
      <w:r w:rsidR="00D760AA">
        <w:rPr>
          <w:rFonts w:ascii="Times New Roman" w:hAnsi="Times New Roman" w:cs="Times New Roman"/>
          <w:sz w:val="28"/>
          <w:szCs w:val="28"/>
        </w:rPr>
        <w:t>ж</w:t>
      </w:r>
      <w:r w:rsidR="00D760AA">
        <w:rPr>
          <w:rFonts w:ascii="Times New Roman" w:hAnsi="Times New Roman" w:cs="Times New Roman"/>
          <w:sz w:val="28"/>
          <w:szCs w:val="28"/>
        </w:rPr>
        <w:t>ность выбора компетенций, по примеру базового вуза, направленных на формирование организаторских качеств выпускника.</w:t>
      </w:r>
    </w:p>
    <w:p w:rsidR="00012C9C" w:rsidRDefault="00012C9C" w:rsidP="0001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9C" w:rsidRPr="00012C9C" w:rsidRDefault="00012C9C" w:rsidP="00012C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1A4A2F" w:rsidRDefault="00BF7424" w:rsidP="00941166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трудоустройства выпускников и молодых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стов: методические указания / сост.: И.В. Сидоров, С.Б. Коваль, Е.С. 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кова и др. – Челябинск: Издательский центр ЮУрГУ, 2013.</w:t>
      </w:r>
    </w:p>
    <w:p w:rsidR="00941166" w:rsidRPr="00941166" w:rsidRDefault="00891461" w:rsidP="002C4FA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61">
        <w:rPr>
          <w:rFonts w:ascii="Times New Roman" w:eastAsia="Calibri" w:hAnsi="Times New Roman" w:cs="Times New Roman"/>
          <w:sz w:val="28"/>
          <w:szCs w:val="28"/>
        </w:rPr>
        <w:t>Коваль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146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1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66E4F" w:rsidRPr="00941166">
        <w:rPr>
          <w:rFonts w:ascii="Times New Roman" w:hAnsi="Times New Roman" w:cs="Times New Roman"/>
          <w:sz w:val="28"/>
          <w:szCs w:val="28"/>
        </w:rPr>
        <w:t>омпетентностн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системе мониторинга/</w:t>
      </w:r>
      <w:r w:rsidR="00B66E4F" w:rsidRPr="00941166">
        <w:rPr>
          <w:rFonts w:ascii="Times New Roman" w:hAnsi="Times New Roman" w:cs="Times New Roman"/>
          <w:sz w:val="28"/>
          <w:szCs w:val="28"/>
        </w:rPr>
        <w:t xml:space="preserve"> 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С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Б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91461">
        <w:rPr>
          <w:rFonts w:ascii="Times New Roman" w:eastAsia="Calibri" w:hAnsi="Times New Roman" w:cs="Times New Roman"/>
          <w:sz w:val="28"/>
          <w:szCs w:val="28"/>
        </w:rPr>
        <w:t>Коваль</w:t>
      </w:r>
      <w:r w:rsidR="0063107A">
        <w:rPr>
          <w:rFonts w:ascii="Times New Roman" w:eastAsia="Calibri" w:hAnsi="Times New Roman" w:cs="Times New Roman"/>
          <w:sz w:val="28"/>
          <w:szCs w:val="28"/>
        </w:rPr>
        <w:t>,</w:t>
      </w:r>
      <w:r w:rsidRPr="00891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И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В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Pr="00891461">
        <w:rPr>
          <w:rFonts w:ascii="Times New Roman" w:eastAsia="Calibri" w:hAnsi="Times New Roman" w:cs="Times New Roman"/>
          <w:sz w:val="28"/>
          <w:szCs w:val="28"/>
        </w:rPr>
        <w:t xml:space="preserve">Сидоров, 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И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В</w:t>
      </w:r>
      <w:r w:rsidR="006310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1461">
        <w:rPr>
          <w:rFonts w:ascii="Times New Roman" w:eastAsia="Calibri" w:hAnsi="Times New Roman" w:cs="Times New Roman"/>
          <w:sz w:val="28"/>
          <w:szCs w:val="28"/>
        </w:rPr>
        <w:t xml:space="preserve">Молочкова, 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М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="0063107A" w:rsidRPr="00891461">
        <w:rPr>
          <w:rFonts w:ascii="Times New Roman" w:eastAsia="Calibri" w:hAnsi="Times New Roman" w:cs="Times New Roman"/>
          <w:sz w:val="28"/>
          <w:szCs w:val="28"/>
        </w:rPr>
        <w:t>В</w:t>
      </w:r>
      <w:r w:rsidR="0063107A">
        <w:rPr>
          <w:rFonts w:ascii="Times New Roman" w:eastAsia="Calibri" w:hAnsi="Times New Roman" w:cs="Times New Roman"/>
          <w:sz w:val="28"/>
          <w:szCs w:val="28"/>
        </w:rPr>
        <w:t>.</w:t>
      </w:r>
      <w:r w:rsidRPr="00891461">
        <w:rPr>
          <w:rFonts w:ascii="Times New Roman" w:eastAsia="Calibri" w:hAnsi="Times New Roman" w:cs="Times New Roman"/>
          <w:sz w:val="28"/>
          <w:szCs w:val="28"/>
        </w:rPr>
        <w:t xml:space="preserve">Молодцов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941166">
        <w:rPr>
          <w:rFonts w:ascii="Times New Roman" w:hAnsi="Times New Roman" w:cs="Times New Roman"/>
          <w:sz w:val="28"/>
          <w:szCs w:val="28"/>
        </w:rPr>
        <w:t xml:space="preserve"> </w:t>
      </w:r>
      <w:r w:rsidR="00941166" w:rsidRPr="00941166">
        <w:rPr>
          <w:rFonts w:ascii="Times New Roman" w:hAnsi="Times New Roman" w:cs="Times New Roman"/>
          <w:sz w:val="28"/>
          <w:szCs w:val="28"/>
        </w:rPr>
        <w:t xml:space="preserve">Спрос и предложение на рынке труда и рынке образовательных услуг в регионах России: сб. докладов по материалам Восьмой Всероссийской научно-практической </w:t>
      </w:r>
      <w:proofErr w:type="spellStart"/>
      <w:proofErr w:type="gramStart"/>
      <w:r w:rsidR="00941166" w:rsidRPr="00941166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="00941166" w:rsidRPr="00941166">
        <w:rPr>
          <w:rFonts w:ascii="Times New Roman" w:hAnsi="Times New Roman" w:cs="Times New Roman"/>
          <w:sz w:val="28"/>
          <w:szCs w:val="28"/>
        </w:rPr>
        <w:t xml:space="preserve"> (27–28 октября 2011 г.). Кн. II.–Петрозаводск: Изд-во </w:t>
      </w:r>
      <w:proofErr w:type="spellStart"/>
      <w:r w:rsidR="00941166" w:rsidRPr="00941166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941166" w:rsidRPr="00941166">
        <w:rPr>
          <w:rFonts w:ascii="Times New Roman" w:hAnsi="Times New Roman" w:cs="Times New Roman"/>
          <w:sz w:val="28"/>
          <w:szCs w:val="28"/>
        </w:rPr>
        <w:t>, 2011.–</w:t>
      </w:r>
      <w:r w:rsidRPr="00941166">
        <w:rPr>
          <w:rFonts w:ascii="Times New Roman" w:hAnsi="Times New Roman" w:cs="Times New Roman"/>
          <w:sz w:val="28"/>
          <w:szCs w:val="28"/>
        </w:rPr>
        <w:t xml:space="preserve"> </w:t>
      </w:r>
      <w:r w:rsidR="00941166" w:rsidRPr="0094116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230-242.</w:t>
      </w:r>
    </w:p>
    <w:p w:rsidR="0063107A" w:rsidRPr="002C4FAF" w:rsidRDefault="0063107A" w:rsidP="00623913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FAF">
        <w:rPr>
          <w:rFonts w:ascii="Times New Roman" w:hAnsi="Times New Roman" w:cs="Times New Roman"/>
          <w:sz w:val="28"/>
          <w:szCs w:val="28"/>
        </w:rPr>
        <w:t xml:space="preserve">Коваль С.Б. </w:t>
      </w:r>
      <w:r w:rsidRPr="002C4FAF">
        <w:rPr>
          <w:rFonts w:ascii="Times New Roman" w:eastAsia="Calibri" w:hAnsi="Times New Roman" w:cs="Times New Roman"/>
          <w:sz w:val="28"/>
          <w:szCs w:val="28"/>
        </w:rPr>
        <w:t>Методика оценки качества подготовки выпускников</w:t>
      </w:r>
      <w:r w:rsidRPr="002C4FAF">
        <w:rPr>
          <w:rFonts w:ascii="Times New Roman" w:hAnsi="Times New Roman" w:cs="Times New Roman"/>
          <w:sz w:val="28"/>
          <w:szCs w:val="28"/>
        </w:rPr>
        <w:t xml:space="preserve">/ </w:t>
      </w:r>
      <w:r w:rsidR="002C4FAF" w:rsidRPr="002C4FAF">
        <w:rPr>
          <w:rFonts w:ascii="Times New Roman" w:hAnsi="Times New Roman" w:cs="Times New Roman"/>
          <w:sz w:val="28"/>
          <w:szCs w:val="28"/>
        </w:rPr>
        <w:t xml:space="preserve">С.Б. Коваль, 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М.В.</w:t>
      </w:r>
      <w:r w:rsidRPr="002C4FAF">
        <w:rPr>
          <w:rFonts w:ascii="Times New Roman" w:hAnsi="Times New Roman" w:cs="Times New Roman"/>
          <w:sz w:val="28"/>
          <w:szCs w:val="28"/>
        </w:rPr>
        <w:t>М</w:t>
      </w:r>
      <w:r w:rsidRPr="002C4FAF">
        <w:rPr>
          <w:rFonts w:ascii="Times New Roman" w:eastAsia="Calibri" w:hAnsi="Times New Roman" w:cs="Times New Roman"/>
          <w:sz w:val="28"/>
          <w:szCs w:val="28"/>
        </w:rPr>
        <w:t>олодцов</w:t>
      </w:r>
      <w:r w:rsidR="002C4FAF" w:rsidRPr="002C4FAF">
        <w:rPr>
          <w:rFonts w:ascii="Times New Roman" w:hAnsi="Times New Roman" w:cs="Times New Roman"/>
          <w:sz w:val="28"/>
          <w:szCs w:val="28"/>
        </w:rPr>
        <w:t xml:space="preserve">, 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Е.С.</w:t>
      </w:r>
      <w:r w:rsidR="002C4FAF" w:rsidRPr="002C4FAF">
        <w:rPr>
          <w:rFonts w:ascii="Times New Roman" w:hAnsi="Times New Roman" w:cs="Times New Roman"/>
          <w:sz w:val="28"/>
          <w:szCs w:val="28"/>
        </w:rPr>
        <w:t xml:space="preserve"> </w:t>
      </w:r>
      <w:r w:rsidRPr="002C4FAF">
        <w:rPr>
          <w:rFonts w:ascii="Times New Roman" w:eastAsia="Calibri" w:hAnsi="Times New Roman" w:cs="Times New Roman"/>
          <w:sz w:val="28"/>
          <w:szCs w:val="28"/>
        </w:rPr>
        <w:t>Исакова</w:t>
      </w:r>
      <w:r w:rsidR="002C4FAF" w:rsidRPr="002C4FAF">
        <w:rPr>
          <w:rFonts w:ascii="Times New Roman" w:hAnsi="Times New Roman" w:cs="Times New Roman"/>
          <w:sz w:val="28"/>
          <w:szCs w:val="28"/>
        </w:rPr>
        <w:t xml:space="preserve">, 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М.Ю.</w:t>
      </w:r>
      <w:r w:rsidR="002C4FAF" w:rsidRPr="002C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Березюк</w:t>
      </w:r>
      <w:proofErr w:type="spellEnd"/>
      <w:r w:rsidR="002C4FAF" w:rsidRPr="002C4FAF">
        <w:rPr>
          <w:rFonts w:ascii="Times New Roman" w:hAnsi="Times New Roman" w:cs="Times New Roman"/>
          <w:sz w:val="28"/>
          <w:szCs w:val="28"/>
        </w:rPr>
        <w:t xml:space="preserve">, 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Е.В.</w:t>
      </w:r>
      <w:r w:rsidRPr="002C4FAF">
        <w:rPr>
          <w:rFonts w:ascii="Times New Roman" w:eastAsia="Calibri" w:hAnsi="Times New Roman" w:cs="Times New Roman"/>
          <w:sz w:val="28"/>
          <w:szCs w:val="28"/>
        </w:rPr>
        <w:t>Чистякова</w:t>
      </w:r>
      <w:r w:rsidR="002C4FAF" w:rsidRPr="002C4FAF">
        <w:rPr>
          <w:rFonts w:ascii="Times New Roman" w:hAnsi="Times New Roman" w:cs="Times New Roman"/>
          <w:sz w:val="28"/>
          <w:szCs w:val="28"/>
        </w:rPr>
        <w:t xml:space="preserve"> //</w:t>
      </w:r>
      <w:r w:rsidRPr="002C4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FAF">
        <w:rPr>
          <w:rFonts w:ascii="Times New Roman" w:hAnsi="Times New Roman" w:cs="Times New Roman"/>
          <w:sz w:val="28"/>
          <w:szCs w:val="28"/>
        </w:rPr>
        <w:t xml:space="preserve"> 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proofErr w:type="spellStart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профес</w:t>
      </w:r>
      <w:proofErr w:type="spellEnd"/>
      <w:r w:rsidR="002C4FAF" w:rsidRPr="002C4FAF">
        <w:rPr>
          <w:rFonts w:ascii="Times New Roman" w:eastAsia="Calibri" w:hAnsi="Times New Roman" w:cs="Times New Roman"/>
          <w:sz w:val="28"/>
          <w:szCs w:val="28"/>
        </w:rPr>
        <w:t xml:space="preserve">. становлению личности и </w:t>
      </w:r>
      <w:proofErr w:type="spellStart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трудоустр</w:t>
      </w:r>
      <w:proofErr w:type="spellEnd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. молодых специ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а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листов в соврем</w:t>
      </w:r>
      <w:proofErr w:type="gramStart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C4FAF" w:rsidRPr="002C4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2C4FAF" w:rsidRPr="002C4FAF">
        <w:rPr>
          <w:rFonts w:ascii="Times New Roman" w:eastAsia="Calibri" w:hAnsi="Times New Roman" w:cs="Times New Roman"/>
          <w:sz w:val="28"/>
          <w:szCs w:val="28"/>
        </w:rPr>
        <w:t xml:space="preserve">словиях. Сборник матер. IV </w:t>
      </w:r>
      <w:proofErr w:type="spellStart"/>
      <w:r w:rsidR="002C4FAF" w:rsidRPr="002C4FAF">
        <w:rPr>
          <w:rFonts w:ascii="Times New Roman" w:eastAsia="Calibri" w:hAnsi="Times New Roman" w:cs="Times New Roman"/>
          <w:sz w:val="28"/>
          <w:szCs w:val="28"/>
        </w:rPr>
        <w:t>Всеро</w:t>
      </w:r>
      <w:r w:rsidR="002C4FA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C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FAF">
        <w:rPr>
          <w:rFonts w:ascii="Times New Roman" w:hAnsi="Times New Roman" w:cs="Times New Roman"/>
          <w:sz w:val="28"/>
          <w:szCs w:val="28"/>
        </w:rPr>
        <w:t>заочн</w:t>
      </w:r>
      <w:proofErr w:type="spellEnd"/>
      <w:r w:rsidR="002C4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FAF">
        <w:rPr>
          <w:rFonts w:ascii="Times New Roman" w:hAnsi="Times New Roman" w:cs="Times New Roman"/>
          <w:sz w:val="28"/>
          <w:szCs w:val="28"/>
        </w:rPr>
        <w:t>Научно-практич</w:t>
      </w:r>
      <w:proofErr w:type="spellEnd"/>
      <w:r w:rsidR="002C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FAF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="002C4FAF">
        <w:rPr>
          <w:rFonts w:ascii="Times New Roman" w:hAnsi="Times New Roman" w:cs="Times New Roman"/>
          <w:sz w:val="28"/>
          <w:szCs w:val="28"/>
        </w:rPr>
        <w:t xml:space="preserve">, </w:t>
      </w:r>
      <w:r w:rsidR="002C4FAF" w:rsidRPr="002C4FAF">
        <w:rPr>
          <w:rFonts w:ascii="Times New Roman" w:eastAsia="Calibri" w:hAnsi="Times New Roman" w:cs="Times New Roman"/>
          <w:sz w:val="28"/>
          <w:szCs w:val="28"/>
        </w:rPr>
        <w:t>Белгород, 2012.</w:t>
      </w:r>
      <w:r w:rsidR="006D165B">
        <w:rPr>
          <w:rFonts w:ascii="Times New Roman" w:eastAsia="Calibri" w:hAnsi="Times New Roman" w:cs="Times New Roman"/>
          <w:sz w:val="28"/>
          <w:szCs w:val="28"/>
        </w:rPr>
        <w:t>, с.</w:t>
      </w:r>
      <w:r w:rsidR="00264AA7">
        <w:rPr>
          <w:rFonts w:ascii="Times New Roman" w:eastAsia="Calibri" w:hAnsi="Times New Roman" w:cs="Times New Roman"/>
          <w:sz w:val="28"/>
          <w:szCs w:val="28"/>
        </w:rPr>
        <w:t>136</w:t>
      </w:r>
      <w:r w:rsidR="006D165B">
        <w:rPr>
          <w:rFonts w:ascii="Times New Roman" w:eastAsia="Calibri" w:hAnsi="Times New Roman" w:cs="Times New Roman"/>
          <w:sz w:val="28"/>
          <w:szCs w:val="28"/>
        </w:rPr>
        <w:t>-</w:t>
      </w:r>
      <w:r w:rsidR="00041D0F">
        <w:rPr>
          <w:rFonts w:ascii="Times New Roman" w:eastAsia="Calibri" w:hAnsi="Times New Roman" w:cs="Times New Roman"/>
          <w:sz w:val="28"/>
          <w:szCs w:val="28"/>
        </w:rPr>
        <w:t>139</w:t>
      </w:r>
      <w:r w:rsidR="006D1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AED" w:rsidRPr="00BF7424" w:rsidRDefault="00367AED" w:rsidP="002C4FA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5A7E" w:rsidRDefault="00F65A7E" w:rsidP="005F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7E" w:rsidRDefault="00F65A7E" w:rsidP="005F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7E" w:rsidRDefault="00F65A7E" w:rsidP="005F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7E" w:rsidRDefault="00F65A7E" w:rsidP="005F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7E" w:rsidRDefault="00F65A7E" w:rsidP="005F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7E" w:rsidRDefault="00F65A7E" w:rsidP="005F7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5A7E" w:rsidSect="00AA3B96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8A"/>
    <w:multiLevelType w:val="hybridMultilevel"/>
    <w:tmpl w:val="5FA6D330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">
    <w:nsid w:val="13A96332"/>
    <w:multiLevelType w:val="hybridMultilevel"/>
    <w:tmpl w:val="711E2548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F4A7914"/>
    <w:multiLevelType w:val="hybridMultilevel"/>
    <w:tmpl w:val="AD2C0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047423"/>
    <w:multiLevelType w:val="hybridMultilevel"/>
    <w:tmpl w:val="5E2AF84E"/>
    <w:lvl w:ilvl="0" w:tplc="A5229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49D6"/>
    <w:multiLevelType w:val="hybridMultilevel"/>
    <w:tmpl w:val="84843066"/>
    <w:lvl w:ilvl="0" w:tplc="E6749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6943B3"/>
    <w:multiLevelType w:val="hybridMultilevel"/>
    <w:tmpl w:val="D4AE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3CC"/>
    <w:multiLevelType w:val="hybridMultilevel"/>
    <w:tmpl w:val="38B4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382F"/>
    <w:rsid w:val="00012C9C"/>
    <w:rsid w:val="0003096F"/>
    <w:rsid w:val="00041D0F"/>
    <w:rsid w:val="000666A4"/>
    <w:rsid w:val="00090EE9"/>
    <w:rsid w:val="00096DF1"/>
    <w:rsid w:val="000B161B"/>
    <w:rsid w:val="000C48BC"/>
    <w:rsid w:val="000D1928"/>
    <w:rsid w:val="000D3E27"/>
    <w:rsid w:val="000F57AC"/>
    <w:rsid w:val="0010467D"/>
    <w:rsid w:val="001049A8"/>
    <w:rsid w:val="00116EA7"/>
    <w:rsid w:val="00133F33"/>
    <w:rsid w:val="00153F44"/>
    <w:rsid w:val="001630FD"/>
    <w:rsid w:val="001A03D7"/>
    <w:rsid w:val="001A26D8"/>
    <w:rsid w:val="001A4A2F"/>
    <w:rsid w:val="001A5320"/>
    <w:rsid w:val="001B421E"/>
    <w:rsid w:val="001C5C93"/>
    <w:rsid w:val="001D3268"/>
    <w:rsid w:val="001E4951"/>
    <w:rsid w:val="0020024E"/>
    <w:rsid w:val="00206571"/>
    <w:rsid w:val="00207A44"/>
    <w:rsid w:val="002239EB"/>
    <w:rsid w:val="0022614E"/>
    <w:rsid w:val="002320F8"/>
    <w:rsid w:val="00255F49"/>
    <w:rsid w:val="00264AA7"/>
    <w:rsid w:val="00264FC7"/>
    <w:rsid w:val="00272D21"/>
    <w:rsid w:val="002A0598"/>
    <w:rsid w:val="002C4FAF"/>
    <w:rsid w:val="002C74F0"/>
    <w:rsid w:val="002F4D38"/>
    <w:rsid w:val="00302AF7"/>
    <w:rsid w:val="00333B5F"/>
    <w:rsid w:val="003364E7"/>
    <w:rsid w:val="003439E1"/>
    <w:rsid w:val="00347909"/>
    <w:rsid w:val="003569C7"/>
    <w:rsid w:val="00364DED"/>
    <w:rsid w:val="00366F57"/>
    <w:rsid w:val="00367AED"/>
    <w:rsid w:val="00367DC3"/>
    <w:rsid w:val="00371DCB"/>
    <w:rsid w:val="003A0920"/>
    <w:rsid w:val="003C1978"/>
    <w:rsid w:val="003D13A3"/>
    <w:rsid w:val="003E4795"/>
    <w:rsid w:val="004337EF"/>
    <w:rsid w:val="0044124F"/>
    <w:rsid w:val="00441B74"/>
    <w:rsid w:val="0044773C"/>
    <w:rsid w:val="0048145E"/>
    <w:rsid w:val="00490574"/>
    <w:rsid w:val="004C321D"/>
    <w:rsid w:val="004D3210"/>
    <w:rsid w:val="004D6C8D"/>
    <w:rsid w:val="004E17C5"/>
    <w:rsid w:val="004E75E8"/>
    <w:rsid w:val="00512117"/>
    <w:rsid w:val="00517B63"/>
    <w:rsid w:val="00526B6B"/>
    <w:rsid w:val="00526EA5"/>
    <w:rsid w:val="00541DC1"/>
    <w:rsid w:val="005708FA"/>
    <w:rsid w:val="00572442"/>
    <w:rsid w:val="005A6488"/>
    <w:rsid w:val="005C1EB8"/>
    <w:rsid w:val="005C36D1"/>
    <w:rsid w:val="005D3417"/>
    <w:rsid w:val="005D3827"/>
    <w:rsid w:val="005E0306"/>
    <w:rsid w:val="005F0CC2"/>
    <w:rsid w:val="005F25B6"/>
    <w:rsid w:val="005F6896"/>
    <w:rsid w:val="005F7BE8"/>
    <w:rsid w:val="00605809"/>
    <w:rsid w:val="00623751"/>
    <w:rsid w:val="00623913"/>
    <w:rsid w:val="006254AE"/>
    <w:rsid w:val="0063107A"/>
    <w:rsid w:val="00634260"/>
    <w:rsid w:val="00640C3E"/>
    <w:rsid w:val="00646DF8"/>
    <w:rsid w:val="00653842"/>
    <w:rsid w:val="006601AF"/>
    <w:rsid w:val="00660441"/>
    <w:rsid w:val="006621CB"/>
    <w:rsid w:val="006636B2"/>
    <w:rsid w:val="006644D3"/>
    <w:rsid w:val="00664ED1"/>
    <w:rsid w:val="00674B9F"/>
    <w:rsid w:val="0068122F"/>
    <w:rsid w:val="006D165B"/>
    <w:rsid w:val="00706A35"/>
    <w:rsid w:val="00761D4C"/>
    <w:rsid w:val="00767042"/>
    <w:rsid w:val="00771A0F"/>
    <w:rsid w:val="007A7BFE"/>
    <w:rsid w:val="007B22F9"/>
    <w:rsid w:val="007C204B"/>
    <w:rsid w:val="007E392F"/>
    <w:rsid w:val="00813FD4"/>
    <w:rsid w:val="00843F59"/>
    <w:rsid w:val="00851AC9"/>
    <w:rsid w:val="00865659"/>
    <w:rsid w:val="008723B6"/>
    <w:rsid w:val="00882F8F"/>
    <w:rsid w:val="00891461"/>
    <w:rsid w:val="00891809"/>
    <w:rsid w:val="008A0849"/>
    <w:rsid w:val="008B7662"/>
    <w:rsid w:val="008C6F64"/>
    <w:rsid w:val="00905256"/>
    <w:rsid w:val="00912280"/>
    <w:rsid w:val="009212F7"/>
    <w:rsid w:val="009355F5"/>
    <w:rsid w:val="009400F5"/>
    <w:rsid w:val="00941166"/>
    <w:rsid w:val="0094377A"/>
    <w:rsid w:val="00952901"/>
    <w:rsid w:val="009A08A0"/>
    <w:rsid w:val="009A4CB1"/>
    <w:rsid w:val="009B35C1"/>
    <w:rsid w:val="009C382F"/>
    <w:rsid w:val="009D03B4"/>
    <w:rsid w:val="009D1363"/>
    <w:rsid w:val="009D6469"/>
    <w:rsid w:val="00A205F8"/>
    <w:rsid w:val="00A37B45"/>
    <w:rsid w:val="00A514A5"/>
    <w:rsid w:val="00A5346D"/>
    <w:rsid w:val="00A61577"/>
    <w:rsid w:val="00A76024"/>
    <w:rsid w:val="00A81540"/>
    <w:rsid w:val="00A81FF5"/>
    <w:rsid w:val="00AA3B96"/>
    <w:rsid w:val="00AC759D"/>
    <w:rsid w:val="00AC7716"/>
    <w:rsid w:val="00AE2C59"/>
    <w:rsid w:val="00AE63D2"/>
    <w:rsid w:val="00AF0937"/>
    <w:rsid w:val="00AF3AD1"/>
    <w:rsid w:val="00B065AD"/>
    <w:rsid w:val="00B3274A"/>
    <w:rsid w:val="00B60196"/>
    <w:rsid w:val="00B66E4F"/>
    <w:rsid w:val="00B72126"/>
    <w:rsid w:val="00B831BE"/>
    <w:rsid w:val="00BA142E"/>
    <w:rsid w:val="00BE04C9"/>
    <w:rsid w:val="00BF7424"/>
    <w:rsid w:val="00C312AE"/>
    <w:rsid w:val="00C36B2C"/>
    <w:rsid w:val="00C61548"/>
    <w:rsid w:val="00C65A45"/>
    <w:rsid w:val="00C838E5"/>
    <w:rsid w:val="00C90CF8"/>
    <w:rsid w:val="00CA51FA"/>
    <w:rsid w:val="00CB0423"/>
    <w:rsid w:val="00CB306B"/>
    <w:rsid w:val="00CF1FC7"/>
    <w:rsid w:val="00CF37C4"/>
    <w:rsid w:val="00D069FA"/>
    <w:rsid w:val="00D07231"/>
    <w:rsid w:val="00D14F42"/>
    <w:rsid w:val="00D16D7B"/>
    <w:rsid w:val="00D32B1B"/>
    <w:rsid w:val="00D3452C"/>
    <w:rsid w:val="00D760AA"/>
    <w:rsid w:val="00DA0859"/>
    <w:rsid w:val="00DA71E5"/>
    <w:rsid w:val="00DA791E"/>
    <w:rsid w:val="00DD6D92"/>
    <w:rsid w:val="00DF11DF"/>
    <w:rsid w:val="00E0371D"/>
    <w:rsid w:val="00E103F8"/>
    <w:rsid w:val="00E1746C"/>
    <w:rsid w:val="00E26D1D"/>
    <w:rsid w:val="00E32E48"/>
    <w:rsid w:val="00E444A1"/>
    <w:rsid w:val="00E46BCB"/>
    <w:rsid w:val="00E475E8"/>
    <w:rsid w:val="00E54DC4"/>
    <w:rsid w:val="00E56806"/>
    <w:rsid w:val="00E67B0A"/>
    <w:rsid w:val="00E9515D"/>
    <w:rsid w:val="00ED12BC"/>
    <w:rsid w:val="00EE72E0"/>
    <w:rsid w:val="00EF36A9"/>
    <w:rsid w:val="00F14224"/>
    <w:rsid w:val="00F279B9"/>
    <w:rsid w:val="00F35F4A"/>
    <w:rsid w:val="00F44F4D"/>
    <w:rsid w:val="00F5324A"/>
    <w:rsid w:val="00F629A0"/>
    <w:rsid w:val="00F65A7E"/>
    <w:rsid w:val="00FA0BD2"/>
    <w:rsid w:val="00FC1494"/>
    <w:rsid w:val="00FC7039"/>
    <w:rsid w:val="00FE0327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09"/>
  </w:style>
  <w:style w:type="paragraph" w:styleId="1">
    <w:name w:val="heading 1"/>
    <w:basedOn w:val="a"/>
    <w:link w:val="10"/>
    <w:uiPriority w:val="9"/>
    <w:qFormat/>
    <w:rsid w:val="00AA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9C7"/>
    <w:rPr>
      <w:b/>
      <w:bCs/>
    </w:rPr>
  </w:style>
  <w:style w:type="character" w:styleId="a6">
    <w:name w:val="Emphasis"/>
    <w:basedOn w:val="a0"/>
    <w:uiPriority w:val="20"/>
    <w:qFormat/>
    <w:rsid w:val="003569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9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3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21\WORK\HOME\DIVIZION\ADMIN\EDUD\PRACTICE\01%20&#1057;&#1090;&#1072;&#1090;&#1100;&#1103;\&#1044;&#1080;&#1085;&#1072;&#1084;&#1080;&#1082;&#1072;%20&#1087;&#1086;%20&#1082;&#1091;&#1088;&#1089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выпускников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63</c:v>
                </c:pt>
                <c:pt idx="2">
                  <c:v>71</c:v>
                </c:pt>
                <c:pt idx="3">
                  <c:v>43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заявок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</c:v>
                </c:pt>
                <c:pt idx="1">
                  <c:v>63</c:v>
                </c:pt>
                <c:pt idx="2">
                  <c:v>71</c:v>
                </c:pt>
                <c:pt idx="3">
                  <c:v>115</c:v>
                </c:pt>
                <c:pt idx="4">
                  <c:v>73</c:v>
                </c:pt>
              </c:numCache>
            </c:numRef>
          </c:val>
        </c:ser>
        <c:shape val="box"/>
        <c:axId val="70419968"/>
        <c:axId val="70421504"/>
        <c:axId val="0"/>
      </c:bar3DChart>
      <c:catAx>
        <c:axId val="70419968"/>
        <c:scaling>
          <c:orientation val="minMax"/>
        </c:scaling>
        <c:axPos val="b"/>
        <c:numFmt formatCode="General" sourceLinked="1"/>
        <c:tickLblPos val="nextTo"/>
        <c:crossAx val="70421504"/>
        <c:crosses val="autoZero"/>
        <c:auto val="1"/>
        <c:lblAlgn val="ctr"/>
        <c:lblOffset val="100"/>
      </c:catAx>
      <c:valAx>
        <c:axId val="70421504"/>
        <c:scaling>
          <c:orientation val="minMax"/>
        </c:scaling>
        <c:axPos val="l"/>
        <c:majorGridlines/>
        <c:numFmt formatCode="General" sourceLinked="1"/>
        <c:tickLblPos val="nextTo"/>
        <c:crossAx val="70419968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0669685039370079"/>
          <c:y val="5.1400554097404488E-2"/>
          <c:w val="0.86274759405074364"/>
          <c:h val="0.79463327500729053"/>
        </c:manualLayout>
      </c:layout>
      <c:barChart>
        <c:barDir val="col"/>
        <c:grouping val="clustered"/>
        <c:ser>
          <c:idx val="0"/>
          <c:order val="0"/>
          <c:tx>
            <c:v>с</c:v>
          </c:tx>
          <c:dLbls>
            <c:showVal val="1"/>
          </c:dLbls>
          <c:cat>
            <c:numRef>
              <c:f>Лист1!$A$3:$A$8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4.4300000000000024</c:v>
                </c:pt>
                <c:pt idx="1">
                  <c:v>4.78</c:v>
                </c:pt>
                <c:pt idx="2">
                  <c:v>4.71</c:v>
                </c:pt>
                <c:pt idx="3">
                  <c:v>4.71</c:v>
                </c:pt>
                <c:pt idx="4">
                  <c:v>4.5999999999999996</c:v>
                </c:pt>
                <c:pt idx="5">
                  <c:v>4.63</c:v>
                </c:pt>
              </c:numCache>
            </c:numRef>
          </c:val>
        </c:ser>
        <c:axId val="70659072"/>
        <c:axId val="70681728"/>
      </c:barChart>
      <c:catAx>
        <c:axId val="70659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Курс</a:t>
                </a:r>
              </a:p>
            </c:rich>
          </c:tx>
          <c:layout>
            <c:manualLayout>
              <c:xMode val="edge"/>
              <c:yMode val="edge"/>
              <c:x val="0.91874409448819261"/>
              <c:y val="0.88793963254593333"/>
            </c:manualLayout>
          </c:layout>
        </c:title>
        <c:numFmt formatCode="General" sourceLinked="1"/>
        <c:tickLblPos val="nextTo"/>
        <c:crossAx val="70681728"/>
        <c:crosses val="autoZero"/>
        <c:auto val="1"/>
        <c:lblAlgn val="ctr"/>
        <c:lblOffset val="100"/>
      </c:catAx>
      <c:valAx>
        <c:axId val="706817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С, балл</a:t>
                </a:r>
              </a:p>
            </c:rich>
          </c:tx>
          <c:layout/>
        </c:title>
        <c:numFmt formatCode="General" sourceLinked="1"/>
        <c:tickLblPos val="nextTo"/>
        <c:crossAx val="706590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0B0F-1A4A-4635-B9BA-228711C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isakovaes</dc:creator>
  <cp:keywords/>
  <dc:description/>
  <cp:lastModifiedBy>isakovaes</cp:lastModifiedBy>
  <cp:revision>182</cp:revision>
  <dcterms:created xsi:type="dcterms:W3CDTF">2015-03-16T05:46:00Z</dcterms:created>
  <dcterms:modified xsi:type="dcterms:W3CDTF">2015-04-08T04:51:00Z</dcterms:modified>
</cp:coreProperties>
</file>